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44" w:rsidRDefault="00C84668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Утверждено </w:t>
      </w:r>
    </w:p>
    <w:p w:rsidR="00530544" w:rsidRDefault="00C84668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приказом Министерства образования и науки Республики Татарстан </w:t>
      </w:r>
    </w:p>
    <w:p w:rsidR="00530544" w:rsidRDefault="00C84668">
      <w:pPr>
        <w:widowControl/>
        <w:ind w:left="6663" w:right="-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 _______________ 2026 г.</w:t>
      </w:r>
    </w:p>
    <w:p w:rsidR="00530544" w:rsidRDefault="00C84668">
      <w:pPr>
        <w:widowControl/>
        <w:ind w:left="6663" w:right="-1"/>
        <w:jc w:val="both"/>
        <w:rPr>
          <w:rFonts w:ascii="Times New Roman" w:eastAsia="Calibri" w:hAnsi="Times New Roman" w:cs="Times New Roman"/>
          <w:color w:val="auto"/>
          <w:sz w:val="32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№ _____________________</w:t>
      </w:r>
    </w:p>
    <w:p w:rsidR="00530544" w:rsidRDefault="00530544">
      <w:pPr>
        <w:pStyle w:val="60"/>
        <w:shd w:val="clear" w:color="auto" w:fill="auto"/>
        <w:spacing w:before="0" w:after="0" w:line="240" w:lineRule="auto"/>
        <w:ind w:left="40" w:firstLine="0"/>
      </w:pPr>
    </w:p>
    <w:p w:rsidR="00530544" w:rsidRDefault="00C84668">
      <w:pPr>
        <w:pStyle w:val="60"/>
        <w:shd w:val="clear" w:color="auto" w:fill="auto"/>
        <w:spacing w:before="0" w:after="0" w:line="240" w:lineRule="auto"/>
        <w:ind w:left="40" w:firstLine="0"/>
      </w:pPr>
      <w:r>
        <w:t>ПОЛОЖЕНИЕ</w:t>
      </w:r>
    </w:p>
    <w:p w:rsidR="00530544" w:rsidRDefault="00C84668">
      <w:pPr>
        <w:pStyle w:val="60"/>
        <w:shd w:val="clear" w:color="auto" w:fill="auto"/>
        <w:spacing w:before="0" w:after="0" w:line="240" w:lineRule="auto"/>
        <w:ind w:left="40" w:firstLine="0"/>
      </w:pPr>
      <w:r>
        <w:t>о республиканском конкурсе профессионального мастерства работников сферы воспитания и дополнительного образования «Сердце отдаю детям»</w:t>
      </w:r>
    </w:p>
    <w:p w:rsidR="00530544" w:rsidRDefault="00530544">
      <w:pPr>
        <w:pStyle w:val="60"/>
        <w:shd w:val="clear" w:color="auto" w:fill="auto"/>
        <w:spacing w:before="0" w:after="0" w:line="240" w:lineRule="auto"/>
        <w:ind w:left="40" w:firstLine="0"/>
      </w:pPr>
    </w:p>
    <w:p w:rsidR="00530544" w:rsidRDefault="00C84668">
      <w:pPr>
        <w:pStyle w:val="60"/>
        <w:numPr>
          <w:ilvl w:val="0"/>
          <w:numId w:val="1"/>
        </w:numPr>
        <w:shd w:val="clear" w:color="auto" w:fill="auto"/>
        <w:tabs>
          <w:tab w:val="left" w:pos="3544"/>
        </w:tabs>
        <w:spacing w:before="0" w:line="240" w:lineRule="auto"/>
        <w:ind w:left="284" w:hanging="284"/>
      </w:pPr>
      <w:r>
        <w:t>Общие положения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660"/>
        </w:tabs>
        <w:spacing w:line="240" w:lineRule="auto"/>
        <w:ind w:firstLine="709"/>
        <w:jc w:val="both"/>
      </w:pPr>
      <w:r>
        <w:t>Настоящее Положение определяет порядок организации и проведения республиканского конкурса профессионального мастерства работников сферы воспитания и дополнительного образования «Сердце отдаю детям» (далее – Конкурс).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331"/>
        </w:tabs>
        <w:spacing w:line="240" w:lineRule="auto"/>
        <w:ind w:firstLine="709"/>
        <w:jc w:val="both"/>
      </w:pPr>
      <w:r>
        <w:t>Организаторы Конкурса – Министерство образования и науки Республики Татарстан при поддержке Татарстанской республиканской организации общероссийского профсоюза образования (по согласованию).</w:t>
      </w:r>
    </w:p>
    <w:p w:rsidR="00530544" w:rsidRDefault="00C846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Конкурса – государственное бюджетное учреждение дополнительного образования «Республиканский центр внешкольной работы» (далее – Оператор). Официальный сайт Оператора Конкурса: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edu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tatar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aviastroit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page</w:t>
      </w:r>
      <w:r>
        <w:rPr>
          <w:rFonts w:ascii="Times New Roman" w:hAnsi="Times New Roman" w:cs="Times New Roman"/>
          <w:sz w:val="28"/>
          <w:szCs w:val="28"/>
        </w:rPr>
        <w:t>10755.</w:t>
      </w:r>
      <w:r>
        <w:rPr>
          <w:rFonts w:ascii="Times New Roman" w:hAnsi="Times New Roman" w:cs="Times New Roman"/>
          <w:sz w:val="28"/>
          <w:szCs w:val="28"/>
          <w:lang w:val="en-US"/>
        </w:rPr>
        <w:t>htm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331"/>
        </w:tabs>
        <w:spacing w:line="240" w:lineRule="auto"/>
        <w:ind w:firstLine="709"/>
        <w:jc w:val="both"/>
      </w:pPr>
      <w:r>
        <w:t>Конкурс проводится в соответствии с: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 xml:space="preserve">Указом Президента Российской Федерации от 07 мая 2024 г. № 309 «О национальных целях развития Российской Федерации на период до 2030 года и на перспективу до 2036 года»; 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 xml:space="preserve">Указом Президента Российской Федерации от 8 ноября 2021 г. № 633 «Об утверждении Основ государственной политики в сфере стратегического планирования в Российской Федерации»; 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 xml:space="preserve">Указом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ценностей»; 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 xml:space="preserve">Распоряжением Правительства Российской Федерации от 29 мая 2015 г.         № 996-р «Об утверждении Стратегии развития воспитания в Российской Федерации на период до 2025 года»; 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>Распоряжением Правительства Российской Федерации от 23 января 2021 г.   № 122-р «Об утверждении плана основных мероприятий, проводимых в рамках Десятилетия детства, на период до 2027 г.»;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 xml:space="preserve">Распоряжением Правительства Российской Федерации от 31 марта 2022 г.     № 678-р об утверждении Концепции развития дополнительного образования детей до 2030 года; 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Приказом Министерства просвещения Российской Федерации от 3 сентября 2019 г. № 467 «Об утверждении Целевой модели развития региональных систем </w:t>
      </w:r>
      <w:r>
        <w:lastRenderedPageBreak/>
        <w:t>дополнительного образования детей»;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>Приказом Министерства труда и социальной защиты Российской Федерации от 22 сентября 2021 года № 652н «Об утверждении профессионального стандарта «Педагог дополнительного образования детей и взрослых»;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Приказом Министерства просвещения Российской Федерации от 27 июля 2022 года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530544" w:rsidRDefault="00530544">
      <w:pPr>
        <w:pStyle w:val="20"/>
        <w:shd w:val="clear" w:color="auto" w:fill="auto"/>
        <w:spacing w:line="240" w:lineRule="auto"/>
        <w:ind w:firstLine="709"/>
        <w:jc w:val="both"/>
      </w:pPr>
    </w:p>
    <w:p w:rsidR="00530544" w:rsidRDefault="00C84668">
      <w:pPr>
        <w:pStyle w:val="60"/>
        <w:numPr>
          <w:ilvl w:val="0"/>
          <w:numId w:val="1"/>
        </w:numPr>
        <w:shd w:val="clear" w:color="auto" w:fill="auto"/>
        <w:tabs>
          <w:tab w:val="left" w:pos="3544"/>
          <w:tab w:val="left" w:pos="3976"/>
        </w:tabs>
        <w:spacing w:before="0" w:line="240" w:lineRule="auto"/>
        <w:ind w:left="284" w:hanging="284"/>
      </w:pPr>
      <w:r>
        <w:t>Цели и задачи Конкурса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278"/>
        </w:tabs>
        <w:spacing w:line="240" w:lineRule="auto"/>
        <w:ind w:firstLine="709"/>
        <w:jc w:val="both"/>
      </w:pPr>
      <w:r>
        <w:t>Цель Конкурса – создание эффективных условий, обеспечивающих непрерывное профессиональное развитие, творческий и карьерный рост педагогов дополнительного образования.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334"/>
        </w:tabs>
        <w:spacing w:line="240" w:lineRule="auto"/>
        <w:ind w:firstLine="709"/>
        <w:jc w:val="both"/>
      </w:pPr>
      <w:r>
        <w:t>Задачи Конкурса: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>совершенствование профессионального мастерства педагогов дополнительного образования;</w:t>
      </w:r>
    </w:p>
    <w:p w:rsidR="00530544" w:rsidRDefault="00C84668">
      <w:pPr>
        <w:pStyle w:val="20"/>
        <w:spacing w:line="240" w:lineRule="auto"/>
        <w:ind w:firstLine="709"/>
        <w:jc w:val="both"/>
      </w:pPr>
      <w:r>
        <w:t>повышение социальной значимости и престижа профессии педагога дополнительного образования;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повышение общественного и профессионального статуса педагогических работников дополнительного образования детей;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интеграция подходов, программ, практик и технологий дополнительного и общего образования;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отбор и продвижение новых педагогических практик и образовательных технологий в сфере дополнительного образования детей;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содействие новым формам педагогического наставничества в сфере дополнительного образования детей;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выявление лучших педагогических методик и технологий обучения и воспитания детей (в том числе детей с ограниченными возможностями здоровья и в трудной жизненной ситуации), разработанных и внедренных в образовательную деятельность педагогическими работниками сферы дополнительного образования детей;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актуализация и развитие новых форм наставничества в сфере дополнительного образования детей.</w:t>
      </w:r>
    </w:p>
    <w:p w:rsidR="00530544" w:rsidRDefault="00530544">
      <w:pPr>
        <w:pStyle w:val="20"/>
        <w:shd w:val="clear" w:color="auto" w:fill="auto"/>
        <w:spacing w:line="240" w:lineRule="auto"/>
        <w:jc w:val="both"/>
      </w:pPr>
    </w:p>
    <w:p w:rsidR="00530544" w:rsidRDefault="00C84668">
      <w:pPr>
        <w:pStyle w:val="af6"/>
        <w:widowControl/>
        <w:numPr>
          <w:ilvl w:val="0"/>
          <w:numId w:val="1"/>
        </w:num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и сроки проведения Конкурса</w:t>
      </w:r>
    </w:p>
    <w:p w:rsidR="00530544" w:rsidRDefault="00C84668">
      <w:pPr>
        <w:pStyle w:val="70"/>
        <w:shd w:val="clear" w:color="auto" w:fill="auto"/>
        <w:tabs>
          <w:tab w:val="left" w:pos="132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Конкурс проводится в три этапа. </w:t>
      </w:r>
    </w:p>
    <w:p w:rsidR="00530544" w:rsidRDefault="00C84668">
      <w:pPr>
        <w:pStyle w:val="70"/>
        <w:numPr>
          <w:ilvl w:val="1"/>
          <w:numId w:val="1"/>
        </w:numPr>
        <w:shd w:val="clear" w:color="auto" w:fill="auto"/>
        <w:tabs>
          <w:tab w:val="left" w:pos="132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Первый этап – муниципальный очный проводится органами управления образованием исполнительных комитетов муниципальных образований Республики Татарстан.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426"/>
          <w:tab w:val="left" w:pos="709"/>
          <w:tab w:val="left" w:pos="1276"/>
          <w:tab w:val="left" w:pos="1329"/>
        </w:tabs>
        <w:spacing w:line="24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Второй этап – республиканский зональный очный (далее – зональный), проводится в период с 18 марта по 10 апреля 2026 г. (Приложение 3).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426"/>
          <w:tab w:val="left" w:pos="1055"/>
          <w:tab w:val="left" w:pos="1276"/>
        </w:tabs>
        <w:spacing w:line="24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Третий этап – республиканский финальный очный (далее – финальный), </w:t>
      </w:r>
      <w:r>
        <w:rPr>
          <w:bCs/>
          <w:color w:val="000000" w:themeColor="text1"/>
        </w:rPr>
        <w:t>апрель-май 2026 г.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426"/>
          <w:tab w:val="left" w:pos="1055"/>
          <w:tab w:val="left" w:pos="1276"/>
        </w:tabs>
        <w:spacing w:line="240" w:lineRule="auto"/>
        <w:ind w:firstLine="709"/>
        <w:jc w:val="both"/>
        <w:rPr>
          <w:color w:val="000000" w:themeColor="text1"/>
        </w:rPr>
      </w:pPr>
      <w:r>
        <w:t xml:space="preserve">Формат и сроки проведения Конкурса могут меняться в зависимости от </w:t>
      </w:r>
      <w:r>
        <w:lastRenderedPageBreak/>
        <w:t>эпидемиологической ситуации в регионе.</w:t>
      </w:r>
    </w:p>
    <w:p w:rsidR="00530544" w:rsidRDefault="00530544">
      <w:pPr>
        <w:pStyle w:val="20"/>
        <w:shd w:val="clear" w:color="auto" w:fill="auto"/>
        <w:tabs>
          <w:tab w:val="left" w:pos="426"/>
          <w:tab w:val="left" w:pos="1055"/>
          <w:tab w:val="left" w:pos="1276"/>
        </w:tabs>
        <w:spacing w:line="240" w:lineRule="auto"/>
        <w:ind w:left="709"/>
        <w:jc w:val="both"/>
        <w:rPr>
          <w:color w:val="000000" w:themeColor="text1"/>
        </w:rPr>
      </w:pPr>
    </w:p>
    <w:p w:rsidR="00530544" w:rsidRDefault="00C84668">
      <w:pPr>
        <w:pStyle w:val="20"/>
        <w:numPr>
          <w:ilvl w:val="0"/>
          <w:numId w:val="1"/>
        </w:numPr>
        <w:shd w:val="clear" w:color="auto" w:fill="auto"/>
        <w:spacing w:after="120" w:line="240" w:lineRule="auto"/>
        <w:ind w:left="284" w:hanging="284"/>
        <w:jc w:val="center"/>
        <w:rPr>
          <w:b/>
        </w:rPr>
      </w:pPr>
      <w:r>
        <w:rPr>
          <w:b/>
        </w:rPr>
        <w:t>Руководство Конкурсом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325"/>
        </w:tabs>
        <w:spacing w:line="240" w:lineRule="auto"/>
        <w:ind w:firstLine="709"/>
        <w:jc w:val="both"/>
      </w:pPr>
      <w:r>
        <w:t xml:space="preserve">Общее руководство Конкурсом осуществляет Республиканский организационный комитет </w:t>
      </w:r>
      <w:r>
        <w:rPr>
          <w:rStyle w:val="212pt"/>
          <w:sz w:val="28"/>
          <w:szCs w:val="28"/>
        </w:rPr>
        <w:t>(далее – Оргкомитет).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</w:t>
      </w:r>
      <w:r>
        <w:rPr>
          <w:rFonts w:ascii="Times New Roman" w:hAnsi="Times New Roman" w:cs="Times New Roman"/>
          <w:sz w:val="28"/>
          <w:szCs w:val="28"/>
        </w:rPr>
        <w:tab/>
        <w:t>Оргкомитет: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 и утверждает состав жюри зонального и финального этапов Конкурса; 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и утверждает список участников финального этапа Конкурса;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и утверждает значения критериев оценки конкурсных испытаний на всех этапах Конкурса;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организационно-техническое обеспечение Конкурса.</w:t>
      </w:r>
    </w:p>
    <w:p w:rsidR="00530544" w:rsidRDefault="00C846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Решения Оргкомитета оформляются протоколами, утверждаются председателем (заместителем председателя) Оргкомитета, являются окончательными и не подлежат пересмотру.</w:t>
      </w:r>
    </w:p>
    <w:p w:rsidR="00530544" w:rsidRDefault="00C8466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Оператор осуществляет организационно-методическое, экспертно-аналитическое, информационно-техническое сопровождение Конкурса, организацию и проведение конкурсных процедур зонального и финального этапов Конкурса, работу с конкурсантами, организацию работу членов жюри, информирует о результатах зонального и финального этапов Конкурса на официальном сайте Оператора, осуществляет популяризацию Конкурса в средствах массовой информации.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ab/>
        <w:t>Жюри Конкурса: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экспертную оценку конкурсных материалов и выполненных заданий участниками Конкурса в соответствии с критериями оценки конкурсных испытаний;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победителей на каждом этапе Конкурса.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</w:t>
      </w:r>
      <w:r>
        <w:rPr>
          <w:rFonts w:ascii="Times New Roman" w:hAnsi="Times New Roman" w:cs="Times New Roman"/>
          <w:sz w:val="28"/>
          <w:szCs w:val="28"/>
        </w:rPr>
        <w:tab/>
        <w:t>Состав жюри состоит не менее чем из 3 членов, включая Председателя, ответственного секретаря и членов жюри.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</w:t>
      </w:r>
      <w:r>
        <w:rPr>
          <w:rFonts w:ascii="Times New Roman" w:hAnsi="Times New Roman" w:cs="Times New Roman"/>
          <w:sz w:val="28"/>
          <w:szCs w:val="28"/>
        </w:rPr>
        <w:tab/>
        <w:t>Члены жюри обладают равными правами при рассмотрении вопросов на заседаниях.</w:t>
      </w:r>
    </w:p>
    <w:p w:rsidR="00530544" w:rsidRDefault="00C8466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</w:t>
      </w:r>
      <w:r>
        <w:rPr>
          <w:rFonts w:ascii="Times New Roman" w:hAnsi="Times New Roman" w:cs="Times New Roman"/>
          <w:sz w:val="28"/>
          <w:szCs w:val="28"/>
        </w:rPr>
        <w:tab/>
        <w:t>Решения жюри принимаются большинством голосов от присутствующих членов открытым голосованием. В случае равенства голосов голос председательствующего на заседании состава жюри является определяющим. Заседание Жюри правомочно (имеет кворум), если в нем принимает участие более половины членов Жюри.</w:t>
      </w:r>
    </w:p>
    <w:p w:rsidR="00530544" w:rsidRDefault="00C846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4.3.4.</w:t>
      </w:r>
      <w:r>
        <w:rPr>
          <w:rFonts w:ascii="Times New Roman" w:hAnsi="Times New Roman" w:cs="Times New Roman"/>
          <w:sz w:val="28"/>
          <w:szCs w:val="28"/>
        </w:rPr>
        <w:tab/>
        <w:t>Решения жюри оформляются протоколами и подписываются всеми членами жюри.</w:t>
      </w:r>
    </w:p>
    <w:p w:rsidR="00530544" w:rsidRDefault="00C8466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4.3.5. Председатель жюри: председательствует, осуществляет организацию и координацию работы на заседаниях состава жюри, подписывает протоколы.</w:t>
      </w:r>
    </w:p>
    <w:p w:rsidR="00530544" w:rsidRDefault="00C8466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4.3.6. Секретарь жюри: обеспечивает организацию работы, оформляет протоколы заседаний.</w:t>
      </w:r>
    </w:p>
    <w:p w:rsidR="00530544" w:rsidRDefault="00530544">
      <w:pPr>
        <w:pStyle w:val="3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30544" w:rsidRDefault="00530544">
      <w:pPr>
        <w:pStyle w:val="3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30544" w:rsidRDefault="00C84668">
      <w:pPr>
        <w:pStyle w:val="60"/>
        <w:numPr>
          <w:ilvl w:val="0"/>
          <w:numId w:val="1"/>
        </w:numPr>
        <w:shd w:val="clear" w:color="auto" w:fill="auto"/>
        <w:tabs>
          <w:tab w:val="left" w:pos="3544"/>
        </w:tabs>
        <w:spacing w:before="0" w:line="240" w:lineRule="auto"/>
        <w:ind w:left="284" w:hanging="284"/>
      </w:pPr>
      <w:r>
        <w:lastRenderedPageBreak/>
        <w:t>Участники Конкурса</w:t>
      </w:r>
    </w:p>
    <w:p w:rsidR="00530544" w:rsidRDefault="00C84668">
      <w:pPr>
        <w:pStyle w:val="20"/>
        <w:numPr>
          <w:ilvl w:val="1"/>
          <w:numId w:val="1"/>
        </w:numPr>
        <w:tabs>
          <w:tab w:val="left" w:pos="1276"/>
          <w:tab w:val="left" w:pos="5774"/>
        </w:tabs>
        <w:spacing w:line="240" w:lineRule="auto"/>
        <w:ind w:firstLine="709"/>
        <w:jc w:val="both"/>
      </w:pPr>
      <w:r>
        <w:t>В Конкурсе принимают участие педагоги дополнительного образования, реализующие дополнительные общеобразовательные программы в образовательных организациях. Требования к трудовому стажу участников Конкурса – не менее 3-х лет.</w:t>
      </w:r>
    </w:p>
    <w:p w:rsidR="00530544" w:rsidRDefault="00C84668">
      <w:pPr>
        <w:pStyle w:val="20"/>
        <w:numPr>
          <w:ilvl w:val="1"/>
          <w:numId w:val="1"/>
        </w:numPr>
        <w:tabs>
          <w:tab w:val="left" w:pos="1276"/>
          <w:tab w:val="left" w:pos="5774"/>
        </w:tabs>
        <w:spacing w:line="240" w:lineRule="auto"/>
        <w:ind w:firstLine="709"/>
        <w:jc w:val="both"/>
      </w:pPr>
      <w:r>
        <w:t xml:space="preserve"> Педагогические работники, реализующие дополнительные общеобразовательные программы для детей с ограниченными возможностями здоровья (далее – ОВЗ) и детей-инвалидов. Требования к трудовому стажу педагогических работников, реализующих дополнительные общеобразовательные программы для детей с ОВЗ и детей-инвалидов, – не менее 3-х лет.</w:t>
      </w:r>
    </w:p>
    <w:p w:rsidR="00530544" w:rsidRDefault="00C84668">
      <w:pPr>
        <w:pStyle w:val="20"/>
        <w:numPr>
          <w:ilvl w:val="1"/>
          <w:numId w:val="1"/>
        </w:numPr>
        <w:tabs>
          <w:tab w:val="left" w:pos="1276"/>
          <w:tab w:val="left" w:pos="5774"/>
        </w:tabs>
        <w:spacing w:line="240" w:lineRule="auto"/>
        <w:ind w:firstLine="709"/>
        <w:jc w:val="both"/>
      </w:pPr>
      <w:r>
        <w:t xml:space="preserve"> Педагогические работники образовательных организаций, а именно методисты, старшие методисты, старшие педагоги дополнительного образования, старшие тренеры, педагоги-организаторы и др., работающие не менее 1-го года по организационно-методическому сопровождению образовательной деятельности наставляемых и/или развитию профессиональных компетенций наставляемых.</w:t>
      </w:r>
    </w:p>
    <w:p w:rsidR="00530544" w:rsidRDefault="00C84668">
      <w:pPr>
        <w:pStyle w:val="20"/>
        <w:numPr>
          <w:ilvl w:val="1"/>
          <w:numId w:val="1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</w:pPr>
      <w:r>
        <w:t>Требования к возрасту участников не выдвигаются.</w:t>
      </w:r>
    </w:p>
    <w:p w:rsidR="00530544" w:rsidRDefault="00530544">
      <w:pPr>
        <w:pStyle w:val="20"/>
        <w:shd w:val="clear" w:color="auto" w:fill="auto"/>
        <w:tabs>
          <w:tab w:val="left" w:pos="1276"/>
        </w:tabs>
        <w:spacing w:line="240" w:lineRule="auto"/>
        <w:ind w:left="709"/>
        <w:jc w:val="both"/>
      </w:pPr>
    </w:p>
    <w:p w:rsidR="00530544" w:rsidRDefault="00C84668">
      <w:pPr>
        <w:pStyle w:val="12"/>
        <w:numPr>
          <w:ilvl w:val="0"/>
          <w:numId w:val="1"/>
        </w:numPr>
        <w:shd w:val="clear" w:color="auto" w:fill="auto"/>
        <w:tabs>
          <w:tab w:val="left" w:pos="284"/>
          <w:tab w:val="left" w:pos="2127"/>
          <w:tab w:val="left" w:pos="2977"/>
          <w:tab w:val="left" w:pos="3261"/>
          <w:tab w:val="left" w:pos="3544"/>
        </w:tabs>
        <w:spacing w:before="0" w:after="120" w:line="240" w:lineRule="auto"/>
        <w:ind w:left="567" w:hanging="567"/>
        <w:jc w:val="center"/>
      </w:pPr>
      <w:bookmarkStart w:id="1" w:name="bookmark3"/>
      <w:r>
        <w:rPr>
          <w:color w:val="000000"/>
          <w:lang w:eastAsia="ru-RU" w:bidi="ru-RU"/>
        </w:rPr>
        <w:t>Номинации Конкурса</w:t>
      </w:r>
      <w:bookmarkEnd w:id="1"/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Конкурс проводится по шести номинациям:</w:t>
      </w:r>
    </w:p>
    <w:p w:rsidR="00530544" w:rsidRDefault="00C84668">
      <w:pPr>
        <w:pStyle w:val="20"/>
        <w:shd w:val="clear" w:color="auto" w:fill="auto"/>
        <w:tabs>
          <w:tab w:val="left" w:pos="0"/>
          <w:tab w:val="left" w:pos="1276"/>
        </w:tabs>
        <w:spacing w:line="240" w:lineRule="auto"/>
        <w:ind w:firstLine="709"/>
        <w:jc w:val="both"/>
      </w:pPr>
      <w:r>
        <w:t xml:space="preserve">6.1. «Педагог дополнительного образования по технической направленности»; </w:t>
      </w:r>
    </w:p>
    <w:p w:rsidR="00530544" w:rsidRDefault="00C84668">
      <w:pPr>
        <w:pStyle w:val="20"/>
        <w:shd w:val="clear" w:color="auto" w:fill="auto"/>
        <w:tabs>
          <w:tab w:val="left" w:pos="0"/>
          <w:tab w:val="left" w:pos="1276"/>
        </w:tabs>
        <w:spacing w:line="240" w:lineRule="auto"/>
        <w:ind w:firstLine="709"/>
        <w:jc w:val="both"/>
      </w:pPr>
      <w:r>
        <w:t xml:space="preserve">6.2. «Педагог дополнительного образования по художественной направленности»; </w:t>
      </w:r>
    </w:p>
    <w:p w:rsidR="00530544" w:rsidRDefault="00C84668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</w:pPr>
      <w:r>
        <w:t xml:space="preserve">«Педагог дополнительного образования по естественнонаучной направленности»; </w:t>
      </w:r>
    </w:p>
    <w:p w:rsidR="00530544" w:rsidRDefault="00C84668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</w:pPr>
      <w:r>
        <w:t xml:space="preserve">«Педагог дополнительного образования по туристско-краеведческой направленности»; </w:t>
      </w:r>
    </w:p>
    <w:p w:rsidR="00530544" w:rsidRDefault="00C84668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</w:pPr>
      <w:r>
        <w:t xml:space="preserve">«Педагог дополнительного образования по физкультурно-спортивной направленности»; </w:t>
      </w:r>
    </w:p>
    <w:p w:rsidR="00530544" w:rsidRDefault="00C84668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</w:pPr>
      <w:r>
        <w:t>«Педагог дополнительного образования по социально-гуманитарной направленности»;</w:t>
      </w:r>
    </w:p>
    <w:p w:rsidR="00530544" w:rsidRDefault="00C84668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</w:pPr>
      <w:r>
        <w:t>«Педагог дополнительного образования, работающий с детьми с ОВЗ, с инвалидностью»;</w:t>
      </w:r>
    </w:p>
    <w:p w:rsidR="00530544" w:rsidRDefault="00C84668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0" w:firstLine="709"/>
        <w:jc w:val="both"/>
      </w:pPr>
      <w:r>
        <w:t>«Наставничество в дополнительном образовании».</w:t>
      </w:r>
    </w:p>
    <w:p w:rsidR="00530544" w:rsidRDefault="00530544">
      <w:pPr>
        <w:pStyle w:val="20"/>
        <w:tabs>
          <w:tab w:val="left" w:pos="1274"/>
        </w:tabs>
        <w:spacing w:line="240" w:lineRule="auto"/>
        <w:ind w:firstLine="709"/>
        <w:jc w:val="both"/>
      </w:pPr>
    </w:p>
    <w:p w:rsidR="00530544" w:rsidRDefault="00C84668">
      <w:pPr>
        <w:pStyle w:val="60"/>
        <w:numPr>
          <w:ilvl w:val="0"/>
          <w:numId w:val="2"/>
        </w:numPr>
        <w:shd w:val="clear" w:color="auto" w:fill="auto"/>
        <w:tabs>
          <w:tab w:val="left" w:pos="-142"/>
        </w:tabs>
        <w:spacing w:before="0" w:line="240" w:lineRule="auto"/>
      </w:pPr>
      <w:r>
        <w:t>Порядок выдвижения кандидатур на участие в зональном этапе Конкурса</w:t>
      </w:r>
    </w:p>
    <w:p w:rsidR="00530544" w:rsidRDefault="00C84668">
      <w:pPr>
        <w:pStyle w:val="70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Выдвижение кандидатов на участие в зональном этапе Конкурса проводится органами управления образованием исполнительных комитетов муниципальных образований Республики Татарстан из числа победителей муниципального этапа Конкурса (далее – муниципальные победители).</w:t>
      </w:r>
    </w:p>
    <w:p w:rsidR="00530544" w:rsidRDefault="00C84668">
      <w:pPr>
        <w:pStyle w:val="70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Республики Татарстан может быть представлено на зональном этапе Конкурса двумя муниципальными победителями в разных номинациях (</w:t>
      </w:r>
      <w:r>
        <w:rPr>
          <w:sz w:val="28"/>
          <w:szCs w:val="28"/>
          <w:lang w:bidi="ru-RU"/>
        </w:rPr>
        <w:t xml:space="preserve">каждый район муниципального образования г. Казани может быть представлен на зональном этапе тремя муниципальными победителями в разных номинациях и каждый район муниципального образования г. Набережные </w:t>
      </w:r>
      <w:r>
        <w:rPr>
          <w:sz w:val="28"/>
          <w:szCs w:val="28"/>
          <w:lang w:bidi="ru-RU"/>
        </w:rPr>
        <w:lastRenderedPageBreak/>
        <w:t>Челны может быть представлен на зональном этапе двумя муниципальными победителями в разных номинациях</w:t>
      </w:r>
      <w:r>
        <w:rPr>
          <w:sz w:val="28"/>
          <w:szCs w:val="28"/>
        </w:rPr>
        <w:t>).</w:t>
      </w:r>
    </w:p>
    <w:p w:rsidR="00530544" w:rsidRDefault="00530544">
      <w:pPr>
        <w:pStyle w:val="70"/>
        <w:shd w:val="clear" w:color="auto" w:fill="auto"/>
        <w:tabs>
          <w:tab w:val="left" w:pos="1276"/>
        </w:tabs>
        <w:spacing w:line="240" w:lineRule="auto"/>
        <w:rPr>
          <w:sz w:val="28"/>
          <w:szCs w:val="28"/>
        </w:rPr>
      </w:pPr>
    </w:p>
    <w:p w:rsidR="00530544" w:rsidRDefault="00C84668">
      <w:pPr>
        <w:pStyle w:val="60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40" w:lineRule="auto"/>
        <w:ind w:left="0" w:firstLine="0"/>
      </w:pPr>
      <w:r>
        <w:t>Порядок проведения зонального этапа Конкурса</w:t>
      </w:r>
    </w:p>
    <w:p w:rsidR="00530544" w:rsidRDefault="00C84668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40" w:lineRule="auto"/>
        <w:ind w:left="0" w:firstLine="709"/>
        <w:jc w:val="both"/>
      </w:pPr>
      <w:r>
        <w:t xml:space="preserve">Органы управления образованием исполнительных комитетов муниципальных образований Республики Татарстан в срок до 9 марта 2026 г. представляют на электронную почту  </w:t>
      </w:r>
      <w:hyperlink r:id="rId10">
        <w:r>
          <w:rPr>
            <w:rStyle w:val="af"/>
            <w:color w:val="auto"/>
            <w:u w:val="none"/>
          </w:rPr>
          <w:t>rcvr.kursi@mail.ru</w:t>
        </w:r>
      </w:hyperlink>
      <w:r>
        <w:t xml:space="preserve"> (с пометкой в теме письма «Сердце отдаю детям») решение муниципального Оргкомитета в формате .pdf о выдвижении кандидатов для участия в зональном этапе Конкурса, заверенное подписью и печатью руководителя органа управления образованием исполнительного комитета муниципального образования Республики Татарстан (Приложение 1).</w:t>
      </w:r>
    </w:p>
    <w:p w:rsidR="00530544" w:rsidRDefault="00C84668">
      <w:pPr>
        <w:pStyle w:val="20"/>
        <w:ind w:firstLine="709"/>
        <w:jc w:val="both"/>
      </w:pPr>
      <w:r>
        <w:t>8.2. Участники зонального этапа Конкурса в срок до 9 марта 2026 г. подают заявку на официальном сайте оператора Конкурса https://edu.tatar.ru/aviastroit/page10755.htm/page4046293.htm, прикрепить согласие на обработку персональных данных и согласие на обработку персональных данных, разрешенных для распространения (в случае их опубликования) в соответствии с требованиями Федерального закона от 27 июля 2006 г. № 152-ФЗ «О персональных данных».</w:t>
      </w:r>
    </w:p>
    <w:p w:rsidR="00530544" w:rsidRDefault="00C84668">
      <w:pPr>
        <w:pStyle w:val="20"/>
        <w:ind w:firstLine="709"/>
        <w:jc w:val="both"/>
      </w:pPr>
      <w:r>
        <w:t>8.3. Заявки, предоставленные позже 9 марта 2026 г., а также с нарушением требований к ним, не рассматриваются.</w:t>
      </w:r>
    </w:p>
    <w:p w:rsidR="00530544" w:rsidRDefault="00C84668">
      <w:pPr>
        <w:pStyle w:val="20"/>
        <w:ind w:firstLine="709"/>
        <w:jc w:val="both"/>
      </w:pPr>
      <w:r>
        <w:t>8.4. Зональный этап Конкурса включает 2 конкурсных испытания.</w:t>
      </w:r>
    </w:p>
    <w:p w:rsidR="00530544" w:rsidRDefault="00C84668">
      <w:pPr>
        <w:pStyle w:val="20"/>
        <w:ind w:firstLine="709"/>
        <w:jc w:val="both"/>
      </w:pPr>
      <w:r>
        <w:t>8.4.1. Визитная карточка участника.</w:t>
      </w:r>
    </w:p>
    <w:p w:rsidR="00530544" w:rsidRDefault="00C84668">
      <w:pPr>
        <w:pStyle w:val="20"/>
        <w:ind w:firstLine="709"/>
        <w:jc w:val="both"/>
      </w:pPr>
      <w:r>
        <w:t xml:space="preserve">8.4.2. Для участников номинаций, указанных в пунктах 6.1. – 6.7.: </w:t>
      </w:r>
    </w:p>
    <w:p w:rsidR="00530544" w:rsidRDefault="00C84668">
      <w:pPr>
        <w:pStyle w:val="20"/>
        <w:ind w:firstLine="709"/>
        <w:jc w:val="both"/>
      </w:pPr>
      <w:r>
        <w:t>Защита дополнительной общеобразовательной программы участника (далее – Программа) в соответствии с требованиями к содержанию и структуре дополнительных общеобразовательных программ согласно Приказу Министерства просвещения Российской Федерации от 27 июля 2022 г. № 629, включающая в себя сведения о качестве реализации Программы в наглядных формах представления анализа результативности за сопоставимые периоды реализации Программы (не менее 3-х лет).</w:t>
      </w:r>
    </w:p>
    <w:p w:rsidR="00530544" w:rsidRDefault="00C84668">
      <w:pPr>
        <w:pStyle w:val="20"/>
        <w:ind w:firstLine="709"/>
        <w:jc w:val="both"/>
      </w:pPr>
      <w:r>
        <w:t>Для участников номинации, указанной в пункте 6.8.:</w:t>
      </w:r>
    </w:p>
    <w:p w:rsidR="00530544" w:rsidRDefault="00C84668">
      <w:pPr>
        <w:pStyle w:val="20"/>
        <w:ind w:firstLine="709"/>
        <w:jc w:val="both"/>
      </w:pPr>
      <w:r>
        <w:t>Защита плана наставнической деятельности в виде программы (или индивидуального плана развития, или аналогичного документа), включающая сведения о результативности и качестве реализации программы наставнической деятельности (не менее 1 года).</w:t>
      </w:r>
    </w:p>
    <w:p w:rsidR="00530544" w:rsidRDefault="00C84668">
      <w:pPr>
        <w:pStyle w:val="20"/>
        <w:ind w:firstLine="709"/>
        <w:jc w:val="both"/>
      </w:pPr>
      <w:r>
        <w:t>8.5. Жюри зонального этапа Конкурса осуществляет экспертную оценку участников в соответствии с критериями (Приложение 2); определяет рейтинг участников зонального этапа Конкурса.</w:t>
      </w:r>
    </w:p>
    <w:p w:rsidR="00530544" w:rsidRDefault="00C84668">
      <w:pPr>
        <w:pStyle w:val="20"/>
        <w:ind w:firstLine="709"/>
        <w:jc w:val="both"/>
      </w:pPr>
      <w:r>
        <w:t>8.6. Лидеры рейтинга – 24 участника, набравшие наибольшее количество баллов, становятся участниками финального этапа Конкурса.</w:t>
      </w:r>
    </w:p>
    <w:p w:rsidR="00530544" w:rsidRDefault="00C84668">
      <w:pPr>
        <w:pStyle w:val="20"/>
        <w:ind w:firstLine="709"/>
        <w:jc w:val="both"/>
      </w:pPr>
      <w:r>
        <w:t>8.7. Список участников финального этапа Конкурса размещается на официальном сайте Оператора Конкурса до 10 апреля 2026 года.</w:t>
      </w:r>
    </w:p>
    <w:p w:rsidR="00530544" w:rsidRDefault="00C84668">
      <w:pPr>
        <w:pStyle w:val="20"/>
        <w:ind w:firstLine="709"/>
        <w:jc w:val="both"/>
      </w:pPr>
      <w:r>
        <w:t xml:space="preserve">8.8. В случае невозможности по объективным причинам участия в финальном </w:t>
      </w:r>
      <w:r>
        <w:lastRenderedPageBreak/>
        <w:t>этапе Конкурса по решению Оргкомитета конкурсант может быть заменен участником, следующим по количеству баллов в рейтинге, в соответствии с результатами зонального этапа Конкурса.</w:t>
      </w:r>
    </w:p>
    <w:p w:rsidR="00530544" w:rsidRDefault="00530544">
      <w:pPr>
        <w:pStyle w:val="20"/>
        <w:ind w:firstLine="709"/>
        <w:jc w:val="both"/>
      </w:pPr>
    </w:p>
    <w:p w:rsidR="00530544" w:rsidRDefault="00C84668">
      <w:pPr>
        <w:pStyle w:val="20"/>
        <w:spacing w:after="120"/>
        <w:jc w:val="center"/>
        <w:rPr>
          <w:b/>
        </w:rPr>
      </w:pPr>
      <w:r>
        <w:rPr>
          <w:b/>
        </w:rPr>
        <w:t>9.</w:t>
      </w:r>
      <w:r>
        <w:rPr>
          <w:b/>
        </w:rPr>
        <w:tab/>
        <w:t>Порядок проведения финального этапа Конкурса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Финальный этап Конкурса проходит в два тура.</w:t>
      </w:r>
    </w:p>
    <w:p w:rsidR="00530544" w:rsidRDefault="00C84668">
      <w:pPr>
        <w:pStyle w:val="20"/>
        <w:shd w:val="clear" w:color="auto" w:fill="auto"/>
        <w:spacing w:line="240" w:lineRule="auto"/>
        <w:ind w:firstLine="709"/>
        <w:jc w:val="both"/>
      </w:pPr>
      <w:r>
        <w:t>9.1. Первый тур финального этапа Конкурса включает 2 конкурсных испытания.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9.1.1. Для участников номинаций, указанных в пунктах 6.1. – 6.7.: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  <w:rPr>
          <w:highlight w:val="yellow"/>
        </w:rPr>
      </w:pPr>
      <w:r>
        <w:t>Индивидуальное конкурсное испытание – открытое занятие для группы обучающихся «Твой путь к самореализации и успеху» с целью мотивации детей на обучение по Программе, реализуемой конкурсантом.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Конкурсное испытание проводится по номинациям.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Цель конкурсного испытания – выявление профессиональных компетенций и мастерства конкурсанта для мотивации детей к учебной деятельности в соответствии с задачами, содержанием и планируемыми результатами обучения по Программе. Конкурсное испытание создает профессиональную ситуацию рефлексивного осмысления, отбора и трансляции результативных методических приемов и технологий формирования познавательных интересов и профессиональной ориентации детей, отражения организационно-методического потенциала профессионального опыта и достижений.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Содержание и форма занятия конкурсантом определяется самостоятельно.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Допускается использование необходимых и целесообразных аудиовизуальных, наглядных, презентационных, информационно-коммуникативных средств трансляции профессионального мастерства для достижения целей занятия.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Педагог проводит открытое занятие с группой детей неизвестных ему ранее.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Оказание помощи в проведении открытого занятия не предусмотрено.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Группы формируются Оператором Конкурса с учетом технического задания, которое оформляется каждым конкурсантом.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Продолжительность занятия – 30 минут.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Конкурсант осуществляет самоанализ проведенного занятия перед членами жюри и отвечает на вопросы (до 5 минут). Превышение регламента не допускается. Использование подготовленных письменных тезисов самоанализа не допускается.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  <w:rPr>
          <w:highlight w:val="yellow"/>
        </w:rPr>
      </w:pPr>
      <w:r>
        <w:t>9.1.2. Для участников номинации, указанной в пункте 6.8:</w:t>
      </w:r>
      <w:r>
        <w:rPr>
          <w:highlight w:val="yellow"/>
        </w:rPr>
        <w:t xml:space="preserve"> 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Индивидуальное конкурсное испытание – мастер-класс «Твой путь к самореализации и успеху» проводится для фокус-группы в составе педагогических работников сферы дополнительного образования.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Цель конкурсного испытания – выявление профессиональных знаний, компетенций и мастерства конкурсанта по организационно-методическому сопровождению образовательной деятельности наставляемых и/или развитию профессиональных компетенций наставляемых.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 xml:space="preserve">Содержание и форма мастер-класса конкурсантом определяется самостоятельно. Допускается использование необходимых и целесообразных аудиовизуальных, наглядных, презентационных, информационно-коммуникативных </w:t>
      </w:r>
      <w:r>
        <w:lastRenderedPageBreak/>
        <w:t>средств обучения для достижения целей мастер-класса.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>Оказание помощи в проведении открытого мастер-класса не предусмотрено.</w:t>
      </w:r>
    </w:p>
    <w:p w:rsidR="00530544" w:rsidRDefault="00C84668">
      <w:pPr>
        <w:pStyle w:val="20"/>
        <w:tabs>
          <w:tab w:val="left" w:pos="1440"/>
        </w:tabs>
        <w:ind w:firstLine="709"/>
        <w:jc w:val="both"/>
      </w:pPr>
      <w:r>
        <w:t xml:space="preserve">Продолжительность мастер-класса – 30 минут. 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Конкурсант осуществляет самоанализ проведенного мастер-класса перед членами жюри и отвечает на вопросы (до 5 минут). Превышение регламента не допускается. Использование подготовленных письменных тезисов самоанализа не допускается.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9.1.3. Групповое конкурсное испытание – импровизированный конкурс «Проектирование дополнительного образовательного пространства для развития способностей и талантов детей», нацеленный на групповую совместную деятельность участников Конкурса в соответствии с заданием, содержание которого конкурсантам становится известно непосредственно перед началом конкурсного испытания.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Конкурсанты всех номинаций в ходе жеребьевки формируются в несколько групп, знакомятся с содержанием и регламентом конкурсного испытания и приступают к выполнению задания. В ходе группового выполнения задания конкурсанты самостоятельно взаимодействуют, определяются в планировании и ходе выполнения задания и способах представления его результатов. Выполнение задания, процесс и представление результатов осуществляются в присутствии членов жюри.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 xml:space="preserve">Продолжительность конкурсного испытания – 2 часа 30 минут, включая: 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 xml:space="preserve">время на выполнение задания в групповой командной работе; 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 xml:space="preserve">время на представление и защиту результатов групповой работы, в том числе представление персональных результатов участников. 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9.1.4. Первый тур финального этапа Конкурса жюри оценивает отдельно по каждой номинации.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9.1.5. 8 победителей первого тура финального этапа в каждой номинации становятся участниками второго тура финального этапа Конкурса.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9.2.</w:t>
      </w:r>
      <w:r>
        <w:tab/>
        <w:t>Второй тур финального этапа Конкурса включает 1 конкурсное испытание.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9.2.1.</w:t>
      </w:r>
      <w:r>
        <w:tab/>
        <w:t>Индивидуальное конкурсное испытание «Педагогическое многоборье» включает поэтапное выполнение каждым конкурсантом заданий по решению педагогических задач и педагогических ситуаций и публичное представление решений.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Педагогическая задача на применение образовательных, педагогических технологий в деятельности педагога дополнительного образования детей в рамках конкурсного испытания представляется текстовым контентом. Представление решения педагогической задачи осуществляется публично.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Педагогическая ситуация – визуализированная проблемная ситуация взаимодействия ребенка (детей) и взрослого (педагогов и (или) родителей), или взрослых в отношении нравственных ценностей, значимых для воспитания подрастающего поколения, в отношении которой конкурсант после предварительного просмотра и анализа, публично предлагает (представляет) свое педагогическое решение по данной ситуации, отвечает на вопросы жюри.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 xml:space="preserve">Каждый конкурсант получает задания по итогам жеребьевки. Общее время на </w:t>
      </w:r>
      <w:r>
        <w:lastRenderedPageBreak/>
        <w:t>подготовку решения задач педагогического многоборья – 60 минут.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Время на индивидуальное представление решений – не более 5 минут.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9.3.</w:t>
      </w:r>
      <w:r>
        <w:tab/>
        <w:t>Требования и критерии оценки конкурсных испытаний финального этапа Конкурса представлены в Приложении 2.</w:t>
      </w:r>
    </w:p>
    <w:p w:rsidR="00530544" w:rsidRDefault="00530544">
      <w:pPr>
        <w:pStyle w:val="20"/>
        <w:tabs>
          <w:tab w:val="left" w:pos="1440"/>
        </w:tabs>
        <w:spacing w:line="240" w:lineRule="auto"/>
        <w:ind w:firstLine="709"/>
        <w:jc w:val="both"/>
      </w:pPr>
    </w:p>
    <w:p w:rsidR="00530544" w:rsidRDefault="00C84668">
      <w:pPr>
        <w:pStyle w:val="20"/>
        <w:tabs>
          <w:tab w:val="left" w:pos="0"/>
        </w:tabs>
        <w:spacing w:after="120" w:line="240" w:lineRule="auto"/>
        <w:jc w:val="center"/>
        <w:rPr>
          <w:b/>
        </w:rPr>
      </w:pPr>
      <w:r>
        <w:rPr>
          <w:b/>
        </w:rPr>
        <w:t>10.</w:t>
      </w:r>
      <w:r>
        <w:rPr>
          <w:b/>
        </w:rPr>
        <w:tab/>
        <w:t>Подведение итогов Конкурса</w:t>
      </w:r>
    </w:p>
    <w:p w:rsidR="00530544" w:rsidRDefault="00C84668">
      <w:pPr>
        <w:pStyle w:val="20"/>
        <w:shd w:val="clear" w:color="auto" w:fill="auto"/>
        <w:tabs>
          <w:tab w:val="left" w:pos="1440"/>
        </w:tabs>
        <w:spacing w:line="240" w:lineRule="auto"/>
        <w:ind w:firstLine="709"/>
        <w:jc w:val="both"/>
      </w:pPr>
      <w:r>
        <w:t>10.1.</w:t>
      </w:r>
      <w:r>
        <w:tab/>
        <w:t>Участники зонального этапа Конкурса получают Свидетельство участника зонального этапа Конкурса в электронном виде на адрес электронной почты, указанный в заявке.</w:t>
      </w:r>
    </w:p>
    <w:p w:rsidR="00530544" w:rsidRDefault="00C84668">
      <w:pPr>
        <w:pStyle w:val="20"/>
        <w:shd w:val="clear" w:color="auto" w:fill="auto"/>
        <w:tabs>
          <w:tab w:val="left" w:pos="1440"/>
        </w:tabs>
        <w:spacing w:line="240" w:lineRule="auto"/>
        <w:ind w:firstLine="709"/>
        <w:jc w:val="both"/>
      </w:pPr>
      <w:r>
        <w:t xml:space="preserve">10.2. Из восьми участников второго тура финального этапа Конкурса три участника, набравшие наибольшее количество баллов, объявляются победителями и получают Диплом победителя Конкурса (1, 2 или 3 место). 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10.3.</w:t>
      </w:r>
      <w:r>
        <w:tab/>
        <w:t>Остальные пять участников второго тура финального этапа Конкурса объявляются лауреатами и получают Диплом лауреата Конкурса.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10.4.</w:t>
      </w:r>
      <w:r>
        <w:tab/>
        <w:t>Участники финального этапа Конкурса, не прошедшие во второй тур, получают Свидетельство участника финала Конкурса.</w:t>
      </w:r>
    </w:p>
    <w:p w:rsidR="00530544" w:rsidRDefault="00C84668">
      <w:pPr>
        <w:pStyle w:val="20"/>
        <w:tabs>
          <w:tab w:val="left" w:pos="1440"/>
        </w:tabs>
        <w:spacing w:line="240" w:lineRule="auto"/>
        <w:ind w:firstLine="709"/>
        <w:jc w:val="both"/>
      </w:pPr>
      <w:r>
        <w:t>10.5.</w:t>
      </w:r>
      <w:r>
        <w:tab/>
        <w:t>По решению Оргкомитета финалистам могут быть учреждены специальные дипломы.</w:t>
      </w:r>
    </w:p>
    <w:p w:rsidR="00530544" w:rsidRDefault="00530544">
      <w:pPr>
        <w:pStyle w:val="60"/>
        <w:shd w:val="clear" w:color="auto" w:fill="auto"/>
        <w:tabs>
          <w:tab w:val="left" w:pos="3261"/>
          <w:tab w:val="left" w:pos="3753"/>
        </w:tabs>
        <w:spacing w:before="0" w:after="0" w:line="240" w:lineRule="auto"/>
        <w:ind w:left="450" w:firstLine="0"/>
      </w:pPr>
    </w:p>
    <w:p w:rsidR="00530544" w:rsidRDefault="00530544">
      <w:pPr>
        <w:pStyle w:val="50"/>
        <w:shd w:val="clear" w:color="auto" w:fill="auto"/>
        <w:spacing w:line="240" w:lineRule="auto"/>
        <w:ind w:left="6240"/>
      </w:pPr>
    </w:p>
    <w:p w:rsidR="00530544" w:rsidRDefault="00530544">
      <w:pPr>
        <w:pStyle w:val="50"/>
        <w:shd w:val="clear" w:color="auto" w:fill="auto"/>
        <w:spacing w:line="240" w:lineRule="auto"/>
        <w:ind w:left="6240"/>
      </w:pPr>
    </w:p>
    <w:p w:rsidR="00530544" w:rsidRDefault="00C84668">
      <w:pPr>
        <w:pStyle w:val="50"/>
        <w:shd w:val="clear" w:color="auto" w:fill="auto"/>
        <w:spacing w:line="240" w:lineRule="auto"/>
        <w:ind w:left="6240"/>
      </w:pPr>
      <w:r>
        <w:br w:type="page"/>
      </w:r>
    </w:p>
    <w:p w:rsidR="00530544" w:rsidRDefault="00C84668">
      <w:pPr>
        <w:pStyle w:val="50"/>
        <w:shd w:val="clear" w:color="auto" w:fill="auto"/>
        <w:spacing w:line="240" w:lineRule="auto"/>
        <w:ind w:left="6240"/>
        <w:rPr>
          <w:sz w:val="24"/>
        </w:rPr>
      </w:pPr>
      <w:r>
        <w:rPr>
          <w:sz w:val="24"/>
        </w:rPr>
        <w:lastRenderedPageBreak/>
        <w:t>Приложение 1</w:t>
      </w:r>
    </w:p>
    <w:p w:rsidR="00530544" w:rsidRDefault="00C84668">
      <w:pPr>
        <w:pStyle w:val="20"/>
        <w:shd w:val="clear" w:color="auto" w:fill="auto"/>
        <w:spacing w:line="240" w:lineRule="auto"/>
        <w:ind w:left="6240"/>
        <w:rPr>
          <w:sz w:val="22"/>
          <w:szCs w:val="24"/>
        </w:rPr>
      </w:pPr>
      <w:r>
        <w:rPr>
          <w:sz w:val="24"/>
        </w:rPr>
        <w:t>к Положению о республиканском конкурсе профессионального мастерства работников сферы воспитания и дополнительного образования «Сердце отдаю детям»</w:t>
      </w:r>
    </w:p>
    <w:p w:rsidR="00530544" w:rsidRDefault="00530544">
      <w:pPr>
        <w:pStyle w:val="50"/>
        <w:shd w:val="clear" w:color="auto" w:fill="auto"/>
        <w:spacing w:line="240" w:lineRule="auto"/>
      </w:pPr>
    </w:p>
    <w:p w:rsidR="00530544" w:rsidRDefault="00C84668">
      <w:pPr>
        <w:widowControl/>
        <w:tabs>
          <w:tab w:val="left" w:pos="851"/>
        </w:tabs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о выдвижении кандидатур для участия в зональном этапе </w:t>
      </w:r>
    </w:p>
    <w:p w:rsidR="00530544" w:rsidRDefault="00C84668">
      <w:pPr>
        <w:widowControl/>
        <w:tabs>
          <w:tab w:val="left" w:pos="851"/>
        </w:tabs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республиканского конкурса профессионального мастерства работников </w:t>
      </w:r>
    </w:p>
    <w:p w:rsidR="00530544" w:rsidRDefault="00C84668">
      <w:pPr>
        <w:widowControl/>
        <w:tabs>
          <w:tab w:val="left" w:pos="851"/>
        </w:tabs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сферы воспитания и дополнительного образования «Сердце отдаю детям»</w:t>
      </w:r>
    </w:p>
    <w:p w:rsidR="00530544" w:rsidRDefault="00530544">
      <w:pPr>
        <w:widowControl/>
        <w:pBdr>
          <w:bottom w:val="single" w:sz="12" w:space="1" w:color="000000"/>
        </w:pBdr>
        <w:tabs>
          <w:tab w:val="left" w:pos="851"/>
        </w:tabs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544" w:rsidRDefault="00C84668">
      <w:pPr>
        <w:widowControl/>
        <w:tabs>
          <w:tab w:val="left" w:pos="851"/>
        </w:tabs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муниципальное образование</w:t>
      </w:r>
    </w:p>
    <w:p w:rsidR="00530544" w:rsidRDefault="00530544">
      <w:pPr>
        <w:widowControl/>
        <w:tabs>
          <w:tab w:val="left" w:pos="851"/>
        </w:tabs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544" w:rsidRDefault="00C84668">
      <w:pPr>
        <w:tabs>
          <w:tab w:val="left" w:pos="851"/>
        </w:tabs>
        <w:spacing w:after="1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 проведения муниципального этапа _______________</w:t>
      </w:r>
    </w:p>
    <w:p w:rsidR="00530544" w:rsidRDefault="00C84668">
      <w:pPr>
        <w:tabs>
          <w:tab w:val="left" w:pos="851"/>
        </w:tabs>
        <w:spacing w:after="1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Площадка проведения муниципального этапа __________________________</w:t>
      </w:r>
    </w:p>
    <w:p w:rsidR="00530544" w:rsidRDefault="00C84668">
      <w:pPr>
        <w:tabs>
          <w:tab w:val="left" w:pos="851"/>
        </w:tabs>
        <w:spacing w:after="1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участников муниципального этапа ______, в т.ч. по номинациям:</w:t>
      </w:r>
    </w:p>
    <w:p w:rsidR="00530544" w:rsidRDefault="00C84668">
      <w:pPr>
        <w:tabs>
          <w:tab w:val="left" w:pos="851"/>
        </w:tabs>
        <w:spacing w:after="1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(номинация – количество участников)</w:t>
      </w:r>
    </w:p>
    <w:p w:rsidR="00530544" w:rsidRDefault="00C84668">
      <w:pPr>
        <w:tabs>
          <w:tab w:val="left" w:pos="851"/>
        </w:tabs>
        <w:spacing w:after="1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конкурсного отбора выдвинуть для участия в зональном этапе Конкурса следующих педагогических работников:</w:t>
      </w:r>
    </w:p>
    <w:p w:rsidR="00530544" w:rsidRDefault="00530544">
      <w:pPr>
        <w:widowControl/>
        <w:tabs>
          <w:tab w:val="left" w:pos="851"/>
        </w:tabs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544" w:rsidRDefault="00530544">
      <w:pPr>
        <w:widowControl/>
        <w:tabs>
          <w:tab w:val="left" w:pos="851"/>
        </w:tabs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24"/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179"/>
        <w:gridCol w:w="993"/>
        <w:gridCol w:w="1036"/>
        <w:gridCol w:w="1668"/>
        <w:gridCol w:w="1271"/>
        <w:gridCol w:w="1497"/>
        <w:gridCol w:w="1134"/>
        <w:gridCol w:w="1240"/>
      </w:tblGrid>
      <w:tr w:rsidR="00530544">
        <w:tc>
          <w:tcPr>
            <w:tcW w:w="396" w:type="dxa"/>
          </w:tcPr>
          <w:p w:rsidR="00530544" w:rsidRDefault="00C84668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154" w:type="dxa"/>
          </w:tcPr>
          <w:p w:rsidR="00530544" w:rsidRDefault="00C84668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Номинация</w:t>
            </w:r>
          </w:p>
        </w:tc>
        <w:tc>
          <w:tcPr>
            <w:tcW w:w="972" w:type="dxa"/>
          </w:tcPr>
          <w:p w:rsidR="00530544" w:rsidRDefault="00C84668">
            <w:pPr>
              <w:widowControl/>
              <w:ind w:left="-89"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Фамилия, имя, отчество (последнее – при наличии)  участника</w:t>
            </w:r>
          </w:p>
        </w:tc>
        <w:tc>
          <w:tcPr>
            <w:tcW w:w="1014" w:type="dxa"/>
          </w:tcPr>
          <w:p w:rsidR="00530544" w:rsidRDefault="00C84668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Дата рождения</w:t>
            </w:r>
          </w:p>
        </w:tc>
        <w:tc>
          <w:tcPr>
            <w:tcW w:w="1633" w:type="dxa"/>
          </w:tcPr>
          <w:p w:rsidR="00530544" w:rsidRDefault="00C84668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Должность, место работы (полное название), направленность дополнительного образования</w:t>
            </w:r>
          </w:p>
        </w:tc>
        <w:tc>
          <w:tcPr>
            <w:tcW w:w="1245" w:type="dxa"/>
          </w:tcPr>
          <w:p w:rsidR="00530544" w:rsidRDefault="00C84668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образовании</w:t>
            </w:r>
          </w:p>
        </w:tc>
        <w:tc>
          <w:tcPr>
            <w:tcW w:w="1466" w:type="dxa"/>
          </w:tcPr>
          <w:p w:rsidR="00530544" w:rsidRDefault="00C84668">
            <w:pPr>
              <w:widowControl/>
              <w:ind w:left="-5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Педагогический стаж</w:t>
            </w:r>
          </w:p>
        </w:tc>
        <w:tc>
          <w:tcPr>
            <w:tcW w:w="1110" w:type="dxa"/>
          </w:tcPr>
          <w:p w:rsidR="00530544" w:rsidRDefault="00C84668">
            <w:pPr>
              <w:widowControl/>
              <w:ind w:left="-5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Стаж работы в данной должности</w:t>
            </w:r>
          </w:p>
        </w:tc>
        <w:tc>
          <w:tcPr>
            <w:tcW w:w="1214" w:type="dxa"/>
          </w:tcPr>
          <w:p w:rsidR="00530544" w:rsidRDefault="00C84668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Контактный телефон (сотовый)</w:t>
            </w:r>
          </w:p>
        </w:tc>
      </w:tr>
      <w:tr w:rsidR="00530544">
        <w:tc>
          <w:tcPr>
            <w:tcW w:w="396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4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2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4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3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5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6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0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4" w:type="dxa"/>
          </w:tcPr>
          <w:p w:rsidR="00530544" w:rsidRDefault="00530544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0544" w:rsidRDefault="00530544">
      <w:pPr>
        <w:sectPr w:rsidR="00530544">
          <w:footerReference w:type="even" r:id="rId11"/>
          <w:footerReference w:type="default" r:id="rId12"/>
          <w:footerReference w:type="first" r:id="rId13"/>
          <w:pgSz w:w="11906" w:h="16838"/>
          <w:pgMar w:top="1134" w:right="567" w:bottom="1134" w:left="1134" w:header="0" w:footer="6" w:gutter="0"/>
          <w:cols w:space="720"/>
          <w:formProt w:val="0"/>
          <w:docGrid w:linePitch="360"/>
        </w:sectPr>
      </w:pPr>
    </w:p>
    <w:p w:rsidR="00530544" w:rsidRDefault="00C84668">
      <w:pPr>
        <w:pStyle w:val="50"/>
        <w:shd w:val="clear" w:color="auto" w:fill="auto"/>
        <w:spacing w:line="240" w:lineRule="auto"/>
        <w:ind w:left="6240"/>
        <w:rPr>
          <w:sz w:val="24"/>
        </w:rPr>
      </w:pPr>
      <w:r>
        <w:rPr>
          <w:sz w:val="24"/>
        </w:rPr>
        <w:lastRenderedPageBreak/>
        <w:t>Приложение 2</w:t>
      </w:r>
    </w:p>
    <w:p w:rsidR="00530544" w:rsidRDefault="00C84668">
      <w:pPr>
        <w:pStyle w:val="20"/>
        <w:shd w:val="clear" w:color="auto" w:fill="auto"/>
        <w:spacing w:line="240" w:lineRule="auto"/>
        <w:ind w:left="6240"/>
        <w:rPr>
          <w:sz w:val="22"/>
          <w:szCs w:val="24"/>
        </w:rPr>
      </w:pPr>
      <w:r>
        <w:rPr>
          <w:sz w:val="24"/>
        </w:rPr>
        <w:t>к Положению о республиканском конкурсе профессионального мастерства работников сферы воспитания и дополнительного образования «Сердце отдаю детям»</w:t>
      </w:r>
    </w:p>
    <w:p w:rsidR="00530544" w:rsidRDefault="00530544">
      <w:pPr>
        <w:pStyle w:val="60"/>
        <w:spacing w:before="0" w:after="0" w:line="240" w:lineRule="auto"/>
        <w:ind w:firstLine="0"/>
      </w:pPr>
    </w:p>
    <w:p w:rsidR="00530544" w:rsidRDefault="00C84668">
      <w:pPr>
        <w:pStyle w:val="60"/>
        <w:spacing w:before="0" w:after="0" w:line="240" w:lineRule="auto"/>
        <w:ind w:firstLine="0"/>
      </w:pPr>
      <w:r>
        <w:t xml:space="preserve">Требования и критерии оценки конкурсных испытаний </w:t>
      </w:r>
    </w:p>
    <w:p w:rsidR="00530544" w:rsidRDefault="00C84668">
      <w:pPr>
        <w:pStyle w:val="60"/>
        <w:spacing w:before="0" w:after="0" w:line="240" w:lineRule="auto"/>
        <w:ind w:firstLine="0"/>
      </w:pPr>
      <w:r>
        <w:t xml:space="preserve">республиканского конкурса профессионального мастерства работников </w:t>
      </w:r>
    </w:p>
    <w:p w:rsidR="00530544" w:rsidRDefault="00C84668">
      <w:pPr>
        <w:pStyle w:val="60"/>
        <w:spacing w:before="0" w:after="0" w:line="240" w:lineRule="auto"/>
        <w:ind w:firstLine="0"/>
      </w:pPr>
      <w:r>
        <w:t>сферы воспитания и дополнительного образования «Сердце отдаю детям»</w:t>
      </w:r>
    </w:p>
    <w:p w:rsidR="00530544" w:rsidRDefault="00530544">
      <w:pPr>
        <w:pStyle w:val="60"/>
        <w:shd w:val="clear" w:color="auto" w:fill="auto"/>
        <w:spacing w:before="0" w:after="0" w:line="240" w:lineRule="auto"/>
        <w:ind w:firstLine="0"/>
      </w:pPr>
    </w:p>
    <w:p w:rsidR="00530544" w:rsidRDefault="00C84668">
      <w:pPr>
        <w:pStyle w:val="60"/>
        <w:numPr>
          <w:ilvl w:val="0"/>
          <w:numId w:val="4"/>
        </w:numPr>
        <w:shd w:val="clear" w:color="auto" w:fill="auto"/>
        <w:spacing w:before="0" w:after="0" w:line="240" w:lineRule="auto"/>
        <w:ind w:left="426" w:hanging="426"/>
      </w:pPr>
      <w:r>
        <w:t>Зональный этап Конкурса</w:t>
      </w:r>
    </w:p>
    <w:p w:rsidR="00530544" w:rsidRDefault="00530544">
      <w:pPr>
        <w:pStyle w:val="60"/>
        <w:shd w:val="clear" w:color="auto" w:fill="auto"/>
        <w:spacing w:before="0" w:after="0" w:line="240" w:lineRule="auto"/>
        <w:ind w:left="426" w:firstLine="0"/>
        <w:jc w:val="left"/>
      </w:pPr>
    </w:p>
    <w:p w:rsidR="00530544" w:rsidRDefault="00C84668">
      <w:pPr>
        <w:pStyle w:val="60"/>
        <w:numPr>
          <w:ilvl w:val="1"/>
          <w:numId w:val="4"/>
        </w:numPr>
        <w:shd w:val="clear" w:color="auto" w:fill="auto"/>
        <w:spacing w:before="0" w:line="240" w:lineRule="auto"/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>Требования и критерии оценки конкурсного испытания «Визитная карточка»</w:t>
      </w:r>
    </w:p>
    <w:tbl>
      <w:tblPr>
        <w:tblStyle w:val="af9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7236"/>
      </w:tblGrid>
      <w:tr w:rsidR="00530544">
        <w:trPr>
          <w:trHeight w:val="348"/>
        </w:trPr>
        <w:tc>
          <w:tcPr>
            <w:tcW w:w="9999" w:type="dxa"/>
            <w:gridSpan w:val="2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визитной карточке</w:t>
            </w:r>
          </w:p>
        </w:tc>
      </w:tr>
      <w:tr w:rsidR="00530544">
        <w:tc>
          <w:tcPr>
            <w:tcW w:w="2915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содержанию для участников номинаций, указанных в п. 6.1 – 6.7</w:t>
            </w:r>
          </w:p>
        </w:tc>
        <w:tc>
          <w:tcPr>
            <w:tcW w:w="7084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визитной карточки должно отражать объективные сведения о совокупности профессиональных взглядов и позиций участника Конкурса, процессе и результатах профессиональной деятельности по реализации дополнительной общеобразовательной программы, новизне подходов и технологий обучения и воспитания детей и др.</w:t>
            </w:r>
          </w:p>
        </w:tc>
      </w:tr>
      <w:tr w:rsidR="00530544">
        <w:tc>
          <w:tcPr>
            <w:tcW w:w="2915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содержанию для участников номинации, указанной в п. 6.8</w:t>
            </w:r>
          </w:p>
        </w:tc>
        <w:tc>
          <w:tcPr>
            <w:tcW w:w="7084" w:type="dxa"/>
          </w:tcPr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визитной карточки должно отражать объективные сведения о совокупности профессиональных взглядов и позиций участника Конкурса, процессе и результатах профессиональной деятельности по организационно-методическому сопровождению образовательной деятельности и/или развитию профессиональных компетенций наставляемых.</w:t>
            </w:r>
          </w:p>
        </w:tc>
      </w:tr>
      <w:tr w:rsidR="00530544">
        <w:tc>
          <w:tcPr>
            <w:tcW w:w="2915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презентации</w:t>
            </w:r>
          </w:p>
        </w:tc>
        <w:tc>
          <w:tcPr>
            <w:tcW w:w="7084" w:type="dxa"/>
          </w:tcPr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может включать целесообразные фрагменты занятий, обзор мероприятий, интервьюирование участников образовательных отношений, сведения об образовательных и творческих достижениях обучающихся (или наставляемых), достижениях и (или) увлечениях участника Конкурса.</w:t>
            </w:r>
          </w:p>
        </w:tc>
      </w:tr>
      <w:tr w:rsidR="00530544">
        <w:tc>
          <w:tcPr>
            <w:tcW w:w="2915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регламенту</w:t>
            </w:r>
          </w:p>
        </w:tc>
        <w:tc>
          <w:tcPr>
            <w:tcW w:w="7084" w:type="dxa"/>
          </w:tcPr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не более 5 минут.</w:t>
            </w:r>
          </w:p>
        </w:tc>
      </w:tr>
    </w:tbl>
    <w:p w:rsidR="00530544" w:rsidRDefault="00530544">
      <w:pPr>
        <w:pStyle w:val="20"/>
        <w:shd w:val="clear" w:color="auto" w:fill="auto"/>
        <w:spacing w:line="240" w:lineRule="auto"/>
        <w:ind w:firstLine="709"/>
        <w:jc w:val="both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"/>
        <w:gridCol w:w="9507"/>
      </w:tblGrid>
      <w:tr w:rsidR="00530544">
        <w:trPr>
          <w:cantSplit/>
          <w:trHeight w:val="373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 конкурсного испытания «Визитная карточка»</w:t>
            </w:r>
          </w:p>
        </w:tc>
      </w:tr>
      <w:tr w:rsidR="00530544">
        <w:trPr>
          <w:cantSplit/>
          <w:trHeight w:val="42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Сформированность профессиональных взглядов и позиций педагога дополнительного образования / наставника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Процесс профессиональной деятельности педагога по реализации дополнительной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общеобразовательной программы / реализации плана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3.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Результативность образовательных достижений и воспитания обучающихся / наставляемых</w:t>
            </w:r>
          </w:p>
        </w:tc>
      </w:tr>
    </w:tbl>
    <w:p w:rsidR="00530544" w:rsidRDefault="00530544">
      <w:pPr>
        <w:pStyle w:val="20"/>
        <w:shd w:val="clear" w:color="auto" w:fill="auto"/>
        <w:spacing w:after="120" w:line="240" w:lineRule="auto"/>
        <w:ind w:left="709"/>
        <w:jc w:val="both"/>
      </w:pPr>
    </w:p>
    <w:p w:rsidR="00530544" w:rsidRDefault="00C84668">
      <w:pPr>
        <w:pStyle w:val="20"/>
        <w:numPr>
          <w:ilvl w:val="2"/>
          <w:numId w:val="6"/>
        </w:numPr>
        <w:shd w:val="clear" w:color="auto" w:fill="auto"/>
        <w:spacing w:after="120" w:line="240" w:lineRule="auto"/>
        <w:ind w:left="0" w:firstLine="710"/>
        <w:jc w:val="both"/>
      </w:pPr>
      <w:r>
        <w:t>Требования и критерии оценки конкурсного испытания «Защита дополнительной общеобразовательной программы», результативности и качества реализации дополнительной общеобразовательной программы</w:t>
      </w:r>
    </w:p>
    <w:tbl>
      <w:tblPr>
        <w:tblW w:w="495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9"/>
        <w:gridCol w:w="7444"/>
      </w:tblGrid>
      <w:tr w:rsidR="00530544">
        <w:trPr>
          <w:cantSplit/>
          <w:trHeight w:val="599"/>
        </w:trPr>
        <w:tc>
          <w:tcPr>
            <w:tcW w:w="10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lastRenderedPageBreak/>
              <w:t>Требования к дополнительной общеобразовательной программе и сведениям о результативности ее реализации</w:t>
            </w:r>
          </w:p>
        </w:tc>
      </w:tr>
      <w:tr w:rsidR="00530544">
        <w:trPr>
          <w:cantSplit/>
          <w:trHeight w:val="20"/>
        </w:trPr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Требования к дополнительной общеобразовательной программе участника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 xml:space="preserve">Структура и содержание Программы представляется в соответствии с требованиями к содержанию и структуре дополнительных общеобразовательных программ согласно приказу Министерства просвещения Российской Федерации от 27 июля 2022 года № 629, п. 9 ст. 2 Федерального закона от 29 декабря 2012 года № 273-ФЗ «Об образовании в Российской Федерации», а именно: </w:t>
            </w:r>
          </w:p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 xml:space="preserve">«образовательная программа — комплекс основных характеристик образования (объем, содержание, планируемые результаты) и организационно-педагогических условий,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оценочных и методических материалов, а также в предусмотренных настоящим Федеральным законом случаях в виде рабочей программы воспитания, календарного плана воспитательной работы, форм аттестации». </w:t>
            </w:r>
          </w:p>
          <w:p w:rsidR="00530544" w:rsidRDefault="00C84668">
            <w:pPr>
              <w:pStyle w:val="20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Защита Программы – это краткая аннотация к Программе с использованием наглядности.</w:t>
            </w:r>
          </w:p>
          <w:p w:rsidR="00530544" w:rsidRDefault="00C84668">
            <w:pPr>
              <w:pStyle w:val="20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При использовании в рамках защиты презентации, необходимо помнить следующее:</w:t>
            </w:r>
          </w:p>
          <w:p w:rsidR="00530544" w:rsidRDefault="00C84668">
            <w:pPr>
              <w:pStyle w:val="20"/>
              <w:numPr>
                <w:ilvl w:val="0"/>
                <w:numId w:val="5"/>
              </w:numPr>
              <w:ind w:left="404" w:right="57" w:hanging="284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презентация должна иллюстрировать выступление конкурсанта (рисунки, фотографии, диаграммы, видео), а не дублировать текст, произносимый выступающим;</w:t>
            </w:r>
          </w:p>
          <w:p w:rsidR="00530544" w:rsidRDefault="00C84668">
            <w:pPr>
              <w:pStyle w:val="20"/>
              <w:numPr>
                <w:ilvl w:val="0"/>
                <w:numId w:val="5"/>
              </w:numPr>
              <w:ind w:left="404" w:right="57" w:hanging="284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показ слайдов может сопровождаться звуковыми эффектами (музыкой, речью диктора, шумовым оформлением);</w:t>
            </w:r>
          </w:p>
          <w:p w:rsidR="00530544" w:rsidRDefault="00C84668">
            <w:pPr>
              <w:pStyle w:val="20"/>
              <w:numPr>
                <w:ilvl w:val="0"/>
                <w:numId w:val="5"/>
              </w:numPr>
              <w:spacing w:line="240" w:lineRule="auto"/>
              <w:ind w:left="404" w:right="57" w:hanging="284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на слайдах, помимо визуальных материалов, проецируется конкретная информация, которая поясняет, «расширяет» содержимое слайда.</w:t>
            </w:r>
          </w:p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Каждый участник представляет два экземпляра своей дополнительной общеобразовательной программы для работы членов жюри.</w:t>
            </w:r>
          </w:p>
        </w:tc>
      </w:tr>
      <w:tr w:rsidR="00530544">
        <w:trPr>
          <w:cantSplit/>
          <w:trHeight w:val="20"/>
        </w:trPr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сведениям о результативности и качестве реализации дополнительной общеобразовательной программы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результативности и качестве реализации Программы за период ее реализации (не менее 3-х лет).</w:t>
            </w:r>
          </w:p>
          <w:p w:rsidR="00530544" w:rsidRDefault="00C84668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должны быть представлены в любой целесообразной наглядной форме (презентации, графиках, таблицах, диаграммах, или описаниях).</w:t>
            </w:r>
          </w:p>
        </w:tc>
      </w:tr>
      <w:tr w:rsidR="00530544">
        <w:trPr>
          <w:cantSplit/>
          <w:trHeight w:val="20"/>
        </w:trPr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регламенту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не более 10 минут, ответы на вопросы членов жюри до 5 минут.</w:t>
            </w:r>
          </w:p>
        </w:tc>
      </w:tr>
    </w:tbl>
    <w:p w:rsidR="00530544" w:rsidRDefault="00530544">
      <w:pPr>
        <w:pStyle w:val="20"/>
        <w:shd w:val="clear" w:color="auto" w:fill="auto"/>
        <w:spacing w:line="240" w:lineRule="auto"/>
        <w:ind w:firstLine="709"/>
        <w:jc w:val="both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"/>
        <w:gridCol w:w="9507"/>
      </w:tblGrid>
      <w:tr w:rsidR="00530544">
        <w:trPr>
          <w:cantSplit/>
          <w:trHeight w:val="557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Критерии оценки дополнительной общеобразовательной программы и качества</w:t>
            </w:r>
          </w:p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(результативности) ее реализации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Соответствие структуры дополнительной общеобразовательной программы</w:t>
            </w:r>
          </w:p>
        </w:tc>
      </w:tr>
      <w:tr w:rsidR="00530544">
        <w:trPr>
          <w:cantSplit/>
          <w:trHeight w:val="111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Соответствие содержания дополнительной общеобразовательной программы направленности, цели, задачам обучения и воспитания целевой аудитории детей, приоритетным направлениям обновления содержания и технологий дополнительного образования</w:t>
            </w:r>
          </w:p>
        </w:tc>
      </w:tr>
      <w:tr w:rsidR="00530544">
        <w:trPr>
          <w:cantSplit/>
          <w:trHeight w:val="314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lastRenderedPageBreak/>
              <w:t>3.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Наличие и целесообразность планируемых результатов, организационно-педагогических условий, порядка и форм текущего контроля и промежуточной аттестации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Наличие и целесообразность оценочных материалов дополнительной общеобразовательной программы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5.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Наличие и обоснованность реализации воспитательной компоненты дополнительной общеобразовательной программы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6.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Наличие положительной динамики результативности за 3-х летний период реализации дополнительной общеобразовательной программы</w:t>
            </w:r>
          </w:p>
        </w:tc>
      </w:tr>
    </w:tbl>
    <w:p w:rsidR="00530544" w:rsidRDefault="00530544">
      <w:pPr>
        <w:pStyle w:val="20"/>
        <w:shd w:val="clear" w:color="auto" w:fill="auto"/>
        <w:spacing w:line="240" w:lineRule="auto"/>
        <w:ind w:firstLine="709"/>
        <w:jc w:val="both"/>
      </w:pPr>
    </w:p>
    <w:p w:rsidR="00530544" w:rsidRDefault="00C84668">
      <w:pPr>
        <w:pStyle w:val="20"/>
        <w:numPr>
          <w:ilvl w:val="2"/>
          <w:numId w:val="6"/>
        </w:numPr>
        <w:shd w:val="clear" w:color="auto" w:fill="auto"/>
        <w:tabs>
          <w:tab w:val="left" w:pos="1276"/>
        </w:tabs>
        <w:spacing w:after="120" w:line="240" w:lineRule="auto"/>
        <w:ind w:left="0" w:firstLine="710"/>
        <w:jc w:val="both"/>
      </w:pPr>
      <w:r>
        <w:t>Требования и критерии оценки плана наставнической деятельности, результативности и качества его реализации</w:t>
      </w:r>
    </w:p>
    <w:tbl>
      <w:tblPr>
        <w:tblW w:w="495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7"/>
        <w:gridCol w:w="7446"/>
      </w:tblGrid>
      <w:tr w:rsidR="00530544">
        <w:trPr>
          <w:cantSplit/>
          <w:trHeight w:val="510"/>
        </w:trPr>
        <w:tc>
          <w:tcPr>
            <w:tcW w:w="10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 xml:space="preserve">Требования к плану наставнической деятельности, </w:t>
            </w:r>
          </w:p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сведениям о результативности его реализации</w:t>
            </w:r>
          </w:p>
        </w:tc>
      </w:tr>
      <w:tr w:rsidR="00530544">
        <w:trPr>
          <w:cantSplit/>
          <w:trHeight w:val="20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плану наставнической деятельности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наставнической деятельности должен отражать: цель, задачи, содержание, формы и методы работы с наставляемыми, ожидаемые результаты наставнической деятельности.</w:t>
            </w:r>
          </w:p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 xml:space="preserve">Каждый участник представляет два экземпляра </w:t>
            </w:r>
            <w:r>
              <w:rPr>
                <w:sz w:val="24"/>
                <w:szCs w:val="24"/>
              </w:rPr>
              <w:t>Плана наставнической деятельности</w:t>
            </w:r>
            <w:r>
              <w:rPr>
                <w:rStyle w:val="211pt0"/>
                <w:sz w:val="24"/>
                <w:szCs w:val="24"/>
              </w:rPr>
              <w:t xml:space="preserve"> для работы членов жюри</w:t>
            </w:r>
          </w:p>
        </w:tc>
      </w:tr>
      <w:tr w:rsidR="00530544">
        <w:trPr>
          <w:cantSplit/>
          <w:trHeight w:val="20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сведениям о результативности и качестве реализации программы наставнической деятельности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результативности и качестве реализации программы наставнической деятельности предоставляется за год реализации наставничества.</w:t>
            </w:r>
          </w:p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должны быть представлены в любой целесообразной наглядной форме (презентации, графиках, таблицах, диаграммах, или описаниях).</w:t>
            </w:r>
          </w:p>
        </w:tc>
      </w:tr>
      <w:tr w:rsidR="00530544">
        <w:trPr>
          <w:cantSplit/>
          <w:trHeight w:val="20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регламенту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не более 10 минут, ответы на вопросы членов жюри до 5 минут.</w:t>
            </w:r>
          </w:p>
        </w:tc>
      </w:tr>
    </w:tbl>
    <w:p w:rsidR="00530544" w:rsidRDefault="00530544">
      <w:pPr>
        <w:pStyle w:val="20"/>
        <w:shd w:val="clear" w:color="auto" w:fill="auto"/>
        <w:spacing w:line="240" w:lineRule="auto"/>
        <w:ind w:firstLine="709"/>
        <w:jc w:val="both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"/>
        <w:gridCol w:w="9507"/>
      </w:tblGrid>
      <w:tr w:rsidR="00530544">
        <w:trPr>
          <w:cantSplit/>
          <w:trHeight w:val="519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 xml:space="preserve">Критерии оценки плана наставнической деятельности, </w:t>
            </w:r>
          </w:p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результативности и качества его реализации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Отражены все структурные элементы программы наставничества: цель, задачи, содержание, формы и методы работы с наставляемыми, ожидаемые результаты наставнической деятельности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Осуществлена содержательная взаимосвязь и логичность всех структурных элементов плана (программы) наставничества</w:t>
            </w:r>
          </w:p>
        </w:tc>
      </w:tr>
      <w:tr w:rsidR="00530544">
        <w:trPr>
          <w:cantSplit/>
          <w:trHeight w:val="314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3.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программы наставничества целеполаганию и формируемым компетенциям</w:t>
            </w:r>
          </w:p>
        </w:tc>
      </w:tr>
      <w:tr w:rsidR="00530544">
        <w:trPr>
          <w:cantSplit/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положительной динамики результативности реализации программы наставнической деятельности</w:t>
            </w:r>
          </w:p>
        </w:tc>
      </w:tr>
    </w:tbl>
    <w:p w:rsidR="00530544" w:rsidRDefault="00C84668">
      <w:pPr>
        <w:pStyle w:val="20"/>
        <w:shd w:val="clear" w:color="auto" w:fill="auto"/>
        <w:tabs>
          <w:tab w:val="left" w:pos="4493"/>
        </w:tabs>
        <w:spacing w:line="240" w:lineRule="auto"/>
        <w:ind w:firstLine="709"/>
        <w:jc w:val="both"/>
      </w:pPr>
      <w:r>
        <w:tab/>
      </w:r>
    </w:p>
    <w:p w:rsidR="00530544" w:rsidRDefault="00C84668">
      <w:pPr>
        <w:pStyle w:val="20"/>
        <w:numPr>
          <w:ilvl w:val="0"/>
          <w:numId w:val="6"/>
        </w:numPr>
        <w:shd w:val="clear" w:color="auto" w:fill="auto"/>
        <w:spacing w:line="240" w:lineRule="auto"/>
        <w:ind w:left="0" w:firstLine="0"/>
        <w:jc w:val="center"/>
        <w:rPr>
          <w:b/>
        </w:rPr>
      </w:pPr>
      <w:r>
        <w:rPr>
          <w:b/>
        </w:rPr>
        <w:t>Финальный этап Конкурса</w:t>
      </w:r>
    </w:p>
    <w:p w:rsidR="00530544" w:rsidRDefault="00530544">
      <w:pPr>
        <w:pStyle w:val="20"/>
        <w:shd w:val="clear" w:color="auto" w:fill="auto"/>
        <w:spacing w:line="240" w:lineRule="auto"/>
        <w:ind w:left="720"/>
        <w:rPr>
          <w:b/>
        </w:rPr>
      </w:pPr>
    </w:p>
    <w:p w:rsidR="00530544" w:rsidRDefault="00C84668">
      <w:pPr>
        <w:pStyle w:val="20"/>
        <w:numPr>
          <w:ilvl w:val="1"/>
          <w:numId w:val="6"/>
        </w:numPr>
        <w:spacing w:after="120" w:line="240" w:lineRule="auto"/>
        <w:ind w:left="0" w:firstLine="709"/>
        <w:jc w:val="both"/>
        <w:rPr>
          <w:b/>
        </w:rPr>
      </w:pPr>
      <w:r>
        <w:rPr>
          <w:b/>
        </w:rPr>
        <w:t>Первый тур финального этапа Конкурса</w:t>
      </w:r>
    </w:p>
    <w:p w:rsidR="00530544" w:rsidRDefault="00C84668">
      <w:pPr>
        <w:pStyle w:val="20"/>
        <w:numPr>
          <w:ilvl w:val="2"/>
          <w:numId w:val="6"/>
        </w:numPr>
        <w:tabs>
          <w:tab w:val="left" w:pos="0"/>
        </w:tabs>
        <w:spacing w:after="120" w:line="240" w:lineRule="auto"/>
        <w:ind w:left="0" w:firstLine="709"/>
        <w:jc w:val="both"/>
      </w:pPr>
      <w:r>
        <w:t>Требования и критерии оценки индивидуального конкурсного испытания – Открытое занятие «Твой путь к самореализации и успеху» (для участников номинаций, указанных в п. 6.1 – 6.7)</w:t>
      </w:r>
    </w:p>
    <w:p w:rsidR="00530544" w:rsidRDefault="00530544">
      <w:pPr>
        <w:pStyle w:val="20"/>
        <w:spacing w:after="120" w:line="240" w:lineRule="auto"/>
        <w:ind w:left="709"/>
        <w:jc w:val="both"/>
      </w:pPr>
    </w:p>
    <w:tbl>
      <w:tblPr>
        <w:tblW w:w="495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1"/>
        <w:gridCol w:w="7712"/>
      </w:tblGrid>
      <w:tr w:rsidR="00530544">
        <w:trPr>
          <w:cantSplit/>
          <w:trHeight w:val="279"/>
        </w:trPr>
        <w:tc>
          <w:tcPr>
            <w:tcW w:w="10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lastRenderedPageBreak/>
              <w:t>Требования к открытому занятию «Твой путь к самореализации и успеху»</w:t>
            </w:r>
          </w:p>
        </w:tc>
      </w:tr>
      <w:tr w:rsidR="00530544">
        <w:trPr>
          <w:cantSplit/>
          <w:trHeight w:val="2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Требования к соблюдению формы индивидуального конкурсного испытания «открытое занятие»</w:t>
            </w:r>
          </w:p>
        </w:tc>
        <w:tc>
          <w:tcPr>
            <w:tcW w:w="7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Данное конкурсное испытание очного этапа понимается как форма демонстрации профессионального мастерства конкурсанта в условиях регламента испытания, а также публичности, открытого участия, демонстрации отобранных методических средств, технологий, приемов, практик, техник и др. на соответствие требованиям и критериям данного испытания, оцениваемое жюри в режиме реального времени.</w:t>
            </w:r>
          </w:p>
        </w:tc>
      </w:tr>
      <w:tr w:rsidR="00530544">
        <w:trPr>
          <w:cantSplit/>
          <w:trHeight w:val="2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Требования к содержанию открытого занятия</w:t>
            </w:r>
          </w:p>
        </w:tc>
        <w:tc>
          <w:tcPr>
            <w:tcW w:w="7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Содержание и требования конкурсного испытания соотнесены с обобщенными трудовыми функциями педагога дополнительного образования детей и взрослых согласно Приказу Министерства труда и социальной защиты Российской Федерации от 22 сентября 2021 г. № 652н «Об утверждении профессионального стандарта «Педагог дополнительного образования детей и взрослых».</w:t>
            </w:r>
          </w:p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Конкурсант проводит открытое занятие по своей программе, отражая полноту, качество и совокупность выполняемых трудовых функций педагога дополнительного образования детей: набор на обучение по дополнительной общеобразовательной программе</w:t>
            </w:r>
          </w:p>
        </w:tc>
      </w:tr>
      <w:tr w:rsidR="00530544">
        <w:trPr>
          <w:cantSplit/>
          <w:trHeight w:val="2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Порядок формирования состава фокус-группы для проведения открытого занятия</w:t>
            </w:r>
          </w:p>
        </w:tc>
        <w:tc>
          <w:tcPr>
            <w:tcW w:w="7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Для участия в качестве участников открытого занятия на конкурсном испытании Оператором привлекается группа детей ранее неизвестных педагогу, из числа детей образовательных организаций. Группа детей-участников каждого открытого занятия будет сформирована в количестве от 8 человек, отобрана в соответствии с номинациями, техническим заданием конкурсантов, в условиях публичности и открытости в рамках Конкурса.</w:t>
            </w:r>
          </w:p>
        </w:tc>
      </w:tr>
    </w:tbl>
    <w:p w:rsidR="00530544" w:rsidRDefault="00530544">
      <w:pPr>
        <w:pStyle w:val="2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"/>
        <w:gridCol w:w="9790"/>
      </w:tblGrid>
      <w:tr w:rsidR="00530544">
        <w:trPr>
          <w:cantSplit/>
          <w:trHeight w:val="272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Критерии оценки открытого занятия «Твой путь к самореализации и успеху»</w:t>
            </w:r>
          </w:p>
        </w:tc>
      </w:tr>
      <w:tr w:rsidR="00530544">
        <w:trPr>
          <w:cantSplit/>
          <w:trHeight w:val="2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вовлечь участников открытого занятия в конструктивный диалог, создать благоприятный психологический климат и достичь планируемого результата</w:t>
            </w:r>
          </w:p>
        </w:tc>
      </w:tr>
      <w:tr w:rsidR="00530544">
        <w:trPr>
          <w:cantSplit/>
          <w:trHeight w:val="2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2.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представить педагогически обоснованные и эффективные формы, методы, средства и приемы обучения и воспитания детей в рамках дополнительной общеобразовательной программы</w:t>
            </w:r>
          </w:p>
        </w:tc>
      </w:tr>
      <w:tr w:rsidR="00530544">
        <w:trPr>
          <w:cantSplit/>
          <w:trHeight w:val="2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3.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представить эффективные практики методического сопровождения профориентации обучающихся при реализации дополнительной общеобразовательной программы</w:t>
            </w:r>
          </w:p>
        </w:tc>
      </w:tr>
      <w:tr w:rsidR="00530544">
        <w:trPr>
          <w:cantSplit/>
          <w:trHeight w:val="2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widowControl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bidi="ar-SA"/>
              </w:rPr>
              <w:t>Умение дифференцировать и предъявлять новые профессиональные компетенции по внедрению новых форм в обучение и воспитание детей по</w:t>
            </w:r>
            <w:r>
              <w:rPr>
                <w:rFonts w:ascii="Times New Roman" w:hAnsi="Times New Roman" w:cs="Times New Roman"/>
              </w:rPr>
              <w:t xml:space="preserve"> дополнительной общеобразовательной программе</w:t>
            </w:r>
          </w:p>
        </w:tc>
      </w:tr>
      <w:tr w:rsidR="00530544">
        <w:trPr>
          <w:cantSplit/>
          <w:trHeight w:val="2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5.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обеспечить целостность и завершённость открытого занятия, оригинальность формы его проведения и получение обратной связи от участников</w:t>
            </w:r>
          </w:p>
        </w:tc>
      </w:tr>
      <w:tr w:rsidR="00530544">
        <w:trPr>
          <w:cantSplit/>
          <w:trHeight w:val="2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6.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анализировать открытое занятие для установления соответствия содержания, методов и средств поставленным целям и задачам</w:t>
            </w:r>
          </w:p>
        </w:tc>
      </w:tr>
    </w:tbl>
    <w:p w:rsidR="00530544" w:rsidRDefault="00530544">
      <w:pPr>
        <w:pStyle w:val="20"/>
        <w:spacing w:after="120" w:line="240" w:lineRule="auto"/>
        <w:jc w:val="both"/>
      </w:pPr>
    </w:p>
    <w:p w:rsidR="00530544" w:rsidRDefault="00C84668">
      <w:pPr>
        <w:pStyle w:val="20"/>
        <w:numPr>
          <w:ilvl w:val="2"/>
          <w:numId w:val="6"/>
        </w:numPr>
        <w:spacing w:after="120" w:line="240" w:lineRule="auto"/>
        <w:ind w:left="0" w:firstLine="709"/>
        <w:jc w:val="both"/>
      </w:pPr>
      <w:r>
        <w:t>Требования и критерии оценки индивидуального конкурсного испытания открытого мастер-класса «Твой путь к самореализации и успеху» (для участников номинации, указанной в п. 6.8)</w:t>
      </w:r>
    </w:p>
    <w:p w:rsidR="00530544" w:rsidRDefault="00530544">
      <w:pPr>
        <w:pStyle w:val="20"/>
        <w:spacing w:after="120" w:line="240" w:lineRule="auto"/>
        <w:jc w:val="both"/>
      </w:pPr>
    </w:p>
    <w:p w:rsidR="00530544" w:rsidRDefault="00530544">
      <w:pPr>
        <w:pStyle w:val="20"/>
        <w:spacing w:after="120" w:line="240" w:lineRule="auto"/>
        <w:jc w:val="both"/>
      </w:pPr>
    </w:p>
    <w:p w:rsidR="00530544" w:rsidRDefault="00530544">
      <w:pPr>
        <w:pStyle w:val="20"/>
        <w:spacing w:after="120" w:line="240" w:lineRule="auto"/>
        <w:jc w:val="both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8"/>
        <w:gridCol w:w="7747"/>
      </w:tblGrid>
      <w:tr w:rsidR="00530544">
        <w:trPr>
          <w:cantSplit/>
          <w:trHeight w:val="330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lastRenderedPageBreak/>
              <w:t>Требования к открытому мастер-классу «Твой путь к самореализации и успеху»</w:t>
            </w:r>
          </w:p>
        </w:tc>
      </w:tr>
      <w:tr w:rsidR="00530544">
        <w:trPr>
          <w:cantSplit/>
          <w:trHeight w:val="20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Требования к соблюдению формы индивидуального конкурсного испытания «Мастер-класс»</w:t>
            </w:r>
          </w:p>
        </w:tc>
        <w:tc>
          <w:tcPr>
            <w:tcW w:w="7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Мастер-класс – форма демонстрации профессионального мастерства конкурсанта в условиях регламента конкурсного испытания, публичности, открытого участия, трансляции отобранных методических средств, технологий, приемов, практик, техник и т.д. на соответствие требованиям и критериям конкурсного испытания, оцениваемое жюри в режиме реального времени и присутствия.</w:t>
            </w:r>
          </w:p>
        </w:tc>
      </w:tr>
      <w:tr w:rsidR="00530544">
        <w:trPr>
          <w:cantSplit/>
          <w:trHeight w:val="20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Требования к содержанию открытого мастер-класса</w:t>
            </w:r>
          </w:p>
        </w:tc>
        <w:tc>
          <w:tcPr>
            <w:tcW w:w="7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Конкурсант проводит мастер-класс в соответствии с планом (программой) наставничества, отражая полноту, качество и совокупность работы с наставляемыми.</w:t>
            </w:r>
          </w:p>
        </w:tc>
      </w:tr>
      <w:tr w:rsidR="00530544">
        <w:trPr>
          <w:cantSplit/>
          <w:trHeight w:val="20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Порядок формирования состава фокус-группы для проведения мастер-класса</w:t>
            </w:r>
          </w:p>
        </w:tc>
        <w:tc>
          <w:tcPr>
            <w:tcW w:w="7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Для участия в качестве участников мастер-класса на конкурсном испытании Оператором привлекаются педагогические работники сферы дополнительного образования.</w:t>
            </w:r>
          </w:p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Группа участников каждого мастер-класса будет сформирована в количестве 4-6 человек.</w:t>
            </w:r>
          </w:p>
        </w:tc>
      </w:tr>
    </w:tbl>
    <w:p w:rsidR="00530544" w:rsidRDefault="00530544">
      <w:pPr>
        <w:pStyle w:val="20"/>
        <w:spacing w:line="240" w:lineRule="auto"/>
        <w:jc w:val="both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9364"/>
      </w:tblGrid>
      <w:tr w:rsidR="00530544">
        <w:trPr>
          <w:cantSplit/>
          <w:trHeight w:val="457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Критерии оценки открытого мастер-класса «Твой путь к самореализации и успеху»</w:t>
            </w:r>
          </w:p>
        </w:tc>
      </w:tr>
      <w:tr w:rsidR="00530544">
        <w:trPr>
          <w:cantSplit/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основных тенденций, приоритетных задач и современных технологий в воспитании и обучении детей</w:t>
            </w:r>
          </w:p>
        </w:tc>
      </w:tr>
      <w:tr w:rsidR="00530544">
        <w:trPr>
          <w:cantSplit/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2.</w:t>
            </w:r>
          </w:p>
        </w:tc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вовлечь участников мастер-класса в конструктивный диалог, создать благоприятный психологический климат и достичь планируемого результата</w:t>
            </w:r>
          </w:p>
        </w:tc>
      </w:tr>
      <w:tr w:rsidR="00530544">
        <w:trPr>
          <w:cantSplit/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3.</w:t>
            </w:r>
          </w:p>
        </w:tc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отрефлексировать и представить эффективные практики наставничества</w:t>
            </w:r>
          </w:p>
        </w:tc>
      </w:tr>
      <w:tr w:rsidR="00530544">
        <w:trPr>
          <w:cantSplit/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представить педагогически обоснованные и эффективные формы, методы, средства и приемы обучения и воспитания для применения наставляемыми в их профессиональной деятельности</w:t>
            </w:r>
          </w:p>
        </w:tc>
      </w:tr>
      <w:tr w:rsidR="00530544">
        <w:trPr>
          <w:cantSplit/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5.</w:t>
            </w:r>
          </w:p>
        </w:tc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обеспечить целостность и завершённость мастер- класса, оригинальность формы его проведения и получение обратной связи от участников</w:t>
            </w:r>
          </w:p>
        </w:tc>
      </w:tr>
      <w:tr w:rsidR="00530544">
        <w:trPr>
          <w:cantSplit/>
          <w:trHeight w:val="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6.</w:t>
            </w:r>
          </w:p>
        </w:tc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анализировать открытый мастер-класс для установления соответствия содержания, методов и средств поставленным целям и задачам</w:t>
            </w:r>
          </w:p>
        </w:tc>
      </w:tr>
    </w:tbl>
    <w:p w:rsidR="00530544" w:rsidRDefault="00530544">
      <w:pPr>
        <w:pStyle w:val="20"/>
        <w:spacing w:line="240" w:lineRule="auto"/>
        <w:ind w:firstLine="709"/>
        <w:jc w:val="center"/>
        <w:rPr>
          <w:b/>
        </w:rPr>
      </w:pPr>
    </w:p>
    <w:p w:rsidR="00530544" w:rsidRDefault="00C84668">
      <w:pPr>
        <w:pStyle w:val="20"/>
        <w:numPr>
          <w:ilvl w:val="2"/>
          <w:numId w:val="6"/>
        </w:numPr>
        <w:spacing w:after="120" w:line="240" w:lineRule="auto"/>
        <w:ind w:left="0" w:firstLine="709"/>
        <w:jc w:val="both"/>
      </w:pPr>
      <w:r>
        <w:t>Требования и критерии оценки импровизированного конкурса «Проектирование дополнительного образовательного пространства для развития способностей и талантов детей»</w:t>
      </w:r>
    </w:p>
    <w:tbl>
      <w:tblPr>
        <w:tblStyle w:val="af9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45"/>
        <w:gridCol w:w="8576"/>
      </w:tblGrid>
      <w:tr w:rsidR="00530544">
        <w:trPr>
          <w:cantSplit/>
          <w:trHeight w:val="420"/>
        </w:trPr>
        <w:tc>
          <w:tcPr>
            <w:tcW w:w="10204" w:type="dxa"/>
            <w:gridSpan w:val="2"/>
            <w:vAlign w:val="center"/>
          </w:tcPr>
          <w:p w:rsidR="00530544" w:rsidRDefault="00C84668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импровизированного конкурса </w:t>
            </w:r>
          </w:p>
        </w:tc>
      </w:tr>
      <w:tr w:rsidR="00530544">
        <w:trPr>
          <w:cantSplit/>
        </w:trPr>
        <w:tc>
          <w:tcPr>
            <w:tcW w:w="1807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условиям и длительности выполнения задания</w:t>
            </w:r>
          </w:p>
        </w:tc>
        <w:tc>
          <w:tcPr>
            <w:tcW w:w="8397" w:type="dxa"/>
          </w:tcPr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организации и проведения конкурсного испытания: </w:t>
            </w:r>
          </w:p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групповая, командная деятельность участников конкурса;</w:t>
            </w:r>
          </w:p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смешанный состав групп конкурсантов из разных номинаций по жеребьевке; </w:t>
            </w:r>
          </w:p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и инструктаж непосредственно перед началом конкурсного испытания; </w:t>
            </w:r>
          </w:p>
          <w:p w:rsidR="00530544" w:rsidRDefault="00C84668">
            <w:pPr>
              <w:pStyle w:val="2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 по регламенту.</w:t>
            </w:r>
          </w:p>
        </w:tc>
      </w:tr>
      <w:tr w:rsidR="00530544">
        <w:trPr>
          <w:cantSplit/>
        </w:trPr>
        <w:tc>
          <w:tcPr>
            <w:tcW w:w="1807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rPr>
                <w:rStyle w:val="211pt0"/>
                <w:rFonts w:eastAsia="Arial Unicode MS"/>
                <w:sz w:val="24"/>
                <w:szCs w:val="24"/>
              </w:rPr>
            </w:pPr>
            <w:r>
              <w:rPr>
                <w:rStyle w:val="211pt0"/>
                <w:rFonts w:eastAsia="Arial Unicode MS"/>
                <w:sz w:val="24"/>
                <w:szCs w:val="24"/>
              </w:rPr>
              <w:t>Требования к содержанию конкурсного испытания</w:t>
            </w:r>
          </w:p>
        </w:tc>
        <w:tc>
          <w:tcPr>
            <w:tcW w:w="8397" w:type="dxa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конкурсного испытания включает организацию процесса совместной деятельности, выявляющей у участников навыки командообразования, креативности, коммуникации, публичного выступления, критического мышления и принятия решений.</w:t>
            </w:r>
          </w:p>
        </w:tc>
      </w:tr>
    </w:tbl>
    <w:p w:rsidR="00530544" w:rsidRDefault="00530544">
      <w:pPr>
        <w:pStyle w:val="20"/>
        <w:spacing w:line="240" w:lineRule="auto"/>
        <w:ind w:firstLine="709"/>
        <w:jc w:val="center"/>
        <w:rPr>
          <w:b/>
        </w:rPr>
      </w:pPr>
    </w:p>
    <w:p w:rsidR="00530544" w:rsidRDefault="00530544">
      <w:pPr>
        <w:pStyle w:val="20"/>
        <w:spacing w:line="240" w:lineRule="auto"/>
        <w:ind w:firstLine="709"/>
        <w:jc w:val="center"/>
        <w:rPr>
          <w:b/>
        </w:rPr>
      </w:pPr>
    </w:p>
    <w:p w:rsidR="00530544" w:rsidRDefault="00530544">
      <w:pPr>
        <w:pStyle w:val="20"/>
        <w:spacing w:line="240" w:lineRule="auto"/>
        <w:ind w:firstLine="709"/>
        <w:jc w:val="center"/>
        <w:rPr>
          <w:b/>
        </w:rPr>
      </w:pPr>
    </w:p>
    <w:tbl>
      <w:tblPr>
        <w:tblW w:w="5000" w:type="pct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544"/>
      </w:tblGrid>
      <w:tr w:rsidR="00530544">
        <w:trPr>
          <w:cantSplit/>
          <w:trHeight w:val="293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pacing w:line="240" w:lineRule="auto"/>
              <w:ind w:left="57" w:right="57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lastRenderedPageBreak/>
              <w:t>Критерии оценки импровизационного конкурса</w:t>
            </w:r>
          </w:p>
        </w:tc>
      </w:tr>
      <w:tr w:rsidR="00530544">
        <w:trPr>
          <w:cantSplit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widowControl/>
              <w:ind w:left="57" w:right="57"/>
              <w:jc w:val="both"/>
              <w:rPr>
                <w:rFonts w:ascii="Times New Roman" w:eastAsiaTheme="minorHAnsi" w:hAnsi="Times New Roman" w:cs="Times New Roman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lang w:bidi="ar-SA"/>
              </w:rPr>
              <w:t>Командообразование: умение продуктивно работать в команде, выстраивать конструктивное взаимодействие</w:t>
            </w:r>
          </w:p>
        </w:tc>
      </w:tr>
      <w:tr w:rsidR="00530544">
        <w:trPr>
          <w:cantSplit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2.</w:t>
            </w:r>
          </w:p>
        </w:tc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Креативность и оригинальность предлагаемых решений и коммуникативных тактик</w:t>
            </w:r>
          </w:p>
        </w:tc>
      </w:tr>
      <w:tr w:rsidR="00530544">
        <w:trPr>
          <w:cantSplit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3.</w:t>
            </w:r>
          </w:p>
        </w:tc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Коммуникации: владение техниками и приемами общения (слушания, убеждения) и вовлечения в деятельность с учетом   индивидуальных особенностей членов команды</w:t>
            </w:r>
          </w:p>
        </w:tc>
      </w:tr>
      <w:tr w:rsidR="00530544">
        <w:trPr>
          <w:cantSplit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Критическое мышление: владение навыками критического мышления и коллективного принятия ответственных решений в условиях неопределенности</w:t>
            </w:r>
          </w:p>
        </w:tc>
      </w:tr>
      <w:tr w:rsidR="00530544">
        <w:trPr>
          <w:cantSplit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5.</w:t>
            </w:r>
          </w:p>
        </w:tc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 w:right="57"/>
              <w:jc w:val="both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Мастерство публичного выступления: культура речи, аргументированность, эрудированность</w:t>
            </w:r>
          </w:p>
        </w:tc>
      </w:tr>
    </w:tbl>
    <w:p w:rsidR="00530544" w:rsidRDefault="00530544">
      <w:pPr>
        <w:pStyle w:val="20"/>
        <w:spacing w:line="240" w:lineRule="auto"/>
        <w:ind w:firstLine="709"/>
        <w:jc w:val="center"/>
        <w:rPr>
          <w:b/>
        </w:rPr>
      </w:pPr>
    </w:p>
    <w:p w:rsidR="00530544" w:rsidRDefault="00C84668">
      <w:pPr>
        <w:pStyle w:val="20"/>
        <w:numPr>
          <w:ilvl w:val="1"/>
          <w:numId w:val="6"/>
        </w:numPr>
        <w:spacing w:after="120" w:line="240" w:lineRule="auto"/>
        <w:ind w:left="0" w:firstLine="709"/>
        <w:rPr>
          <w:b/>
        </w:rPr>
      </w:pPr>
      <w:r>
        <w:rPr>
          <w:b/>
        </w:rPr>
        <w:t>Второй тур финального этапа Конкурса</w:t>
      </w:r>
    </w:p>
    <w:p w:rsidR="00530544" w:rsidRDefault="00C84668">
      <w:pPr>
        <w:pStyle w:val="20"/>
        <w:spacing w:after="120" w:line="240" w:lineRule="auto"/>
        <w:ind w:firstLine="709"/>
        <w:jc w:val="both"/>
      </w:pPr>
      <w:r>
        <w:t>2.2.1. Требования и критерии оценки индивидуального конкурсного испытания «Педагогическое многоборье»</w:t>
      </w:r>
    </w:p>
    <w:tbl>
      <w:tblPr>
        <w:tblStyle w:val="af9"/>
        <w:tblW w:w="100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87"/>
        <w:gridCol w:w="6994"/>
      </w:tblGrid>
      <w:tr w:rsidR="00530544">
        <w:trPr>
          <w:cantSplit/>
          <w:trHeight w:val="647"/>
        </w:trPr>
        <w:tc>
          <w:tcPr>
            <w:tcW w:w="10080" w:type="dxa"/>
            <w:gridSpan w:val="2"/>
            <w:vAlign w:val="center"/>
          </w:tcPr>
          <w:p w:rsidR="00530544" w:rsidRDefault="00C84668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индивидуальному конкурсному испытанию </w:t>
            </w:r>
          </w:p>
          <w:p w:rsidR="00530544" w:rsidRDefault="00C84668">
            <w:pPr>
              <w:pStyle w:val="2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«Педагогическое многоборье»</w:t>
            </w:r>
          </w:p>
        </w:tc>
      </w:tr>
      <w:tr w:rsidR="00530544">
        <w:trPr>
          <w:cantSplit/>
        </w:trPr>
        <w:tc>
          <w:tcPr>
            <w:tcW w:w="3087" w:type="dxa"/>
          </w:tcPr>
          <w:p w:rsidR="00530544" w:rsidRDefault="00C84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условиям выполнения задания</w:t>
            </w:r>
          </w:p>
        </w:tc>
        <w:tc>
          <w:tcPr>
            <w:tcW w:w="6993" w:type="dxa"/>
          </w:tcPr>
          <w:p w:rsidR="00530544" w:rsidRDefault="00C846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конкурсантами своих решений задач педагогического многоборья осуществляется в режиме нон-стоп публично перед членами Жюри и всеми участниками Конкурса.</w:t>
            </w:r>
          </w:p>
        </w:tc>
      </w:tr>
      <w:tr w:rsidR="00530544">
        <w:trPr>
          <w:cantSplit/>
        </w:trPr>
        <w:tc>
          <w:tcPr>
            <w:tcW w:w="3087" w:type="dxa"/>
          </w:tcPr>
          <w:p w:rsidR="00530544" w:rsidRDefault="00C84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содержанию конкурсного испытания</w:t>
            </w:r>
          </w:p>
        </w:tc>
        <w:tc>
          <w:tcPr>
            <w:tcW w:w="6993" w:type="dxa"/>
          </w:tcPr>
          <w:p w:rsidR="00530544" w:rsidRDefault="00C846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Конкурсное испытание «Педагогическое многоборье» осуществляется последовательно методом усложнения по двум уровням:</w:t>
            </w:r>
          </w:p>
          <w:p w:rsidR="00530544" w:rsidRDefault="00C846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педагогических задач на основе анализа нескольких фрагментов текстов документов или книг об образовании и воспитании;</w:t>
            </w:r>
          </w:p>
          <w:p w:rsidR="00530544" w:rsidRDefault="00C846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педагогической ситуации, представленной во фрагменте из кинофильма, в соответствии с технологической картой задания </w:t>
            </w:r>
          </w:p>
          <w:p w:rsidR="00530544" w:rsidRDefault="00C846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публичное представление результатов решения педагогических задач членам жюри, участникам Конкурса, зрительской аудитории.</w:t>
            </w:r>
          </w:p>
        </w:tc>
      </w:tr>
    </w:tbl>
    <w:p w:rsidR="00530544" w:rsidRDefault="00530544">
      <w:pPr>
        <w:pStyle w:val="20"/>
        <w:shd w:val="clear" w:color="auto" w:fill="auto"/>
        <w:spacing w:line="240" w:lineRule="auto"/>
        <w:jc w:val="both"/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"/>
        <w:gridCol w:w="9520"/>
      </w:tblGrid>
      <w:tr w:rsidR="00530544">
        <w:trPr>
          <w:cantSplit/>
          <w:trHeight w:val="717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Критерии оценки конкурсного испытания «Педагогическое многоборье»</w:t>
            </w:r>
          </w:p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Решение педагогических задач в режиме подготовки и публичного представления решений (1-й уровень)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pacing w:line="240" w:lineRule="auto"/>
              <w:ind w:lef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Владение знаниями в сфере педагогики дополнительного образования</w:t>
            </w:r>
          </w:p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детей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Понимание основных тенденций, приоритетных задач и современных технологий в воспитании и обучении детей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Психолого-педагогическая обоснованность суждений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211pt0"/>
                <w:sz w:val="24"/>
                <w:szCs w:val="24"/>
              </w:rPr>
              <w:t>и решений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Умение применять целесообразные ситуациям и задачам методы и технологии решения</w:t>
            </w:r>
          </w:p>
        </w:tc>
      </w:tr>
      <w:tr w:rsidR="00530544">
        <w:trPr>
          <w:cantSplit/>
          <w:trHeight w:val="545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Критерии оценки конкурсного испытания «Педагогическое многоборье»</w:t>
            </w:r>
          </w:p>
          <w:p w:rsidR="00530544" w:rsidRDefault="00C84668">
            <w:pPr>
              <w:pStyle w:val="20"/>
              <w:spacing w:line="240" w:lineRule="auto"/>
              <w:jc w:val="center"/>
              <w:rPr>
                <w:rStyle w:val="211pt0"/>
                <w:b/>
                <w:sz w:val="24"/>
                <w:szCs w:val="24"/>
              </w:rPr>
            </w:pPr>
            <w:r>
              <w:rPr>
                <w:rStyle w:val="211pt0"/>
                <w:b/>
                <w:sz w:val="24"/>
                <w:szCs w:val="24"/>
              </w:rPr>
              <w:t>Решение педагогической ситуации в режиме публичного представления (2-й уровень)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1.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Профессионально-компетентностная обоснованность суждений и решений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2.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Умение применять целесообразные ситуациям и задачам методы и технологии решения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Креативность и оригинальность выводов и предлагаемых решений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4.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Умение учитывать и соотносить глобальные вызовы, современные тенденции и нравственные ценности</w:t>
            </w:r>
          </w:p>
        </w:tc>
      </w:tr>
      <w:tr w:rsidR="00530544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lastRenderedPageBreak/>
              <w:t>5.</w:t>
            </w:r>
          </w:p>
        </w:tc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0544" w:rsidRDefault="00C84668">
            <w:pPr>
              <w:pStyle w:val="20"/>
              <w:shd w:val="clear" w:color="auto" w:fill="auto"/>
              <w:spacing w:line="240" w:lineRule="auto"/>
              <w:ind w:left="57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Практико-ориентированная обоснованность решения ситуации</w:t>
            </w:r>
          </w:p>
        </w:tc>
      </w:tr>
    </w:tbl>
    <w:p w:rsidR="00530544" w:rsidRDefault="00530544">
      <w:pPr>
        <w:pStyle w:val="50"/>
        <w:shd w:val="clear" w:color="auto" w:fill="auto"/>
        <w:spacing w:line="240" w:lineRule="auto"/>
        <w:ind w:left="6240"/>
        <w:rPr>
          <w:sz w:val="24"/>
        </w:rPr>
      </w:pPr>
    </w:p>
    <w:p w:rsidR="00530544" w:rsidRDefault="00C84668">
      <w:pPr>
        <w:pStyle w:val="50"/>
        <w:shd w:val="clear" w:color="auto" w:fill="auto"/>
        <w:spacing w:line="240" w:lineRule="auto"/>
        <w:ind w:left="6240"/>
        <w:rPr>
          <w:sz w:val="24"/>
        </w:rPr>
      </w:pPr>
      <w:r>
        <w:rPr>
          <w:sz w:val="24"/>
        </w:rPr>
        <w:t>Приложение 3</w:t>
      </w:r>
    </w:p>
    <w:p w:rsidR="00530544" w:rsidRDefault="00C84668">
      <w:pPr>
        <w:pStyle w:val="20"/>
        <w:shd w:val="clear" w:color="auto" w:fill="auto"/>
        <w:spacing w:line="240" w:lineRule="auto"/>
        <w:ind w:left="6240"/>
        <w:rPr>
          <w:rFonts w:eastAsia="Calibri"/>
          <w:sz w:val="24"/>
        </w:rPr>
      </w:pPr>
      <w:r>
        <w:rPr>
          <w:sz w:val="24"/>
        </w:rPr>
        <w:t>к Положению о республиканском конкурсе профессионального мастерства работников сферы воспитания и дополнительного образования «Сердце отдаю детям»</w:t>
      </w: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C84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Распределение муниципальных образований и место проведения </w:t>
      </w:r>
    </w:p>
    <w:p w:rsidR="00530544" w:rsidRDefault="00C84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зонального этапа республиканского конкурса профессионального мастерства работников сферы воспитания и дополнительного образования </w:t>
      </w:r>
    </w:p>
    <w:p w:rsidR="00530544" w:rsidRDefault="00C84668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«Сердце отдаю детям»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35"/>
        <w:gridCol w:w="2863"/>
        <w:gridCol w:w="2058"/>
        <w:gridCol w:w="2365"/>
      </w:tblGrid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Входящие территории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Количество конкурсантов, направляемых на зональный этап Конкурса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Количество участников, направляемых на финальный этап Конкурса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Место проведения зонального этапа</w:t>
            </w: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зона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место в муниципальном этапе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1-2-3 место в зональном этапе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val="en-US"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Арский район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18.03.2026</w:t>
            </w: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Сабинский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Высокогорский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Кукморский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Балтасинский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Тюлячинский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Атнинский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Пестречинский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right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rPr>
          <w:trHeight w:val="30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зона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место в муниципальном этапе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1-2-3 место в зональном этапе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val="en-US"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Верхнеуслонский район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19.03.2026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30544">
        <w:trPr>
          <w:trHeight w:val="30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Зеленодольский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rPr>
          <w:trHeight w:val="30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Верхнеуслонский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Тетюшский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Апастовский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Дрожжановский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Кайбицкий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Камско-Устьинский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right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зона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место в муниципальном этапе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1-2-3-4-5-6 место в зональном этапе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val="en-US"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Набережные Челны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24.03.2026</w:t>
            </w: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Набережные Челны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Тукаевский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Мензелинский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Агрызский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Менделеевский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544">
        <w:trPr>
          <w:trHeight w:val="255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Актанышский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Нижнекамский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Мамадышский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Елабужский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right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зона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место в муниципальном этапе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1-2-3-4 место в зональном этапе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val="en-US"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Спасский </w:t>
            </w: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район</w:t>
            </w: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26.03.2026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30544">
        <w:trPr>
          <w:trHeight w:val="269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Алькеевский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Лаишевский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Новошешминский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Нурлатский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Аксубаевский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Чистопольский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Рыбно-Слободский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right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зона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место в муниципальном этапе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1-2-3-4 место в зональном этапе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val="en-US"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Альметьевский район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31.03.2026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Черемшанский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Альметьевский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Лениногорский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Сармановский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Муслюмовский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Бугульминский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Бавлинский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Азнакаевский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Ютазинский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right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зона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место в районном этапе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1-2-3-4 место в зональном этапе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г. Казань</w:t>
            </w: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Авиастроительный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Вахитовский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Ново-Савиновский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Приволжский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53054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right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C84668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544" w:rsidRDefault="00530544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</w:tbl>
    <w:p w:rsidR="00530544" w:rsidRDefault="005305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0544" w:rsidRDefault="005305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530544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30544" w:rsidRDefault="00C84668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Утвержден </w:t>
      </w:r>
    </w:p>
    <w:p w:rsidR="00530544" w:rsidRDefault="00C84668">
      <w:pPr>
        <w:widowControl/>
        <w:ind w:left="6663" w:right="-1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приказом Министерства образования и науки Республики Татарстан </w:t>
      </w:r>
    </w:p>
    <w:p w:rsidR="00530544" w:rsidRDefault="00C84668">
      <w:pPr>
        <w:widowControl/>
        <w:ind w:left="6663" w:right="-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 _______________ 2026 г.</w:t>
      </w:r>
    </w:p>
    <w:p w:rsidR="00530544" w:rsidRDefault="00C84668">
      <w:pPr>
        <w:widowControl/>
        <w:ind w:left="6663" w:right="-1"/>
        <w:jc w:val="both"/>
        <w:rPr>
          <w:rFonts w:ascii="Times New Roman" w:eastAsia="Calibri" w:hAnsi="Times New Roman" w:cs="Times New Roman"/>
          <w:color w:val="auto"/>
          <w:sz w:val="32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№ _____________________</w:t>
      </w:r>
    </w:p>
    <w:p w:rsidR="00530544" w:rsidRDefault="005305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0544" w:rsidRDefault="00C8466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 ОРГАНИЗАЦИОННОГО КОМИТЕТА</w:t>
      </w:r>
    </w:p>
    <w:p w:rsidR="00530544" w:rsidRDefault="00C8466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республиканского конкурса профессионального мастерства работников </w:t>
      </w:r>
    </w:p>
    <w:p w:rsidR="00530544" w:rsidRDefault="00C8466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сферы воспитания и дополнительного образования «Сердце отдаю детям»</w:t>
      </w:r>
    </w:p>
    <w:p w:rsidR="00530544" w:rsidRDefault="00530544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0"/>
        <w:gridCol w:w="6245"/>
      </w:tblGrid>
      <w:tr w:rsidR="00530544">
        <w:trPr>
          <w:trHeight w:val="20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Асадуллина Алсу Мунибовна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образования и науки Республики Татарстан, председатель Организационного комитета</w:t>
            </w:r>
          </w:p>
          <w:p w:rsidR="00530544" w:rsidRDefault="00530544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30544">
        <w:trPr>
          <w:trHeight w:val="20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Кашапова Айгуль Разифовна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воспитания, дополнительного образования детей и развития психологического сопровождения обучающихся Министерства образования и науки Республики Татарстан, заместитель председателя Организационного комитета</w:t>
            </w:r>
          </w:p>
          <w:p w:rsidR="00530544" w:rsidRDefault="00530544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30544">
        <w:trPr>
          <w:trHeight w:val="469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Курманова Анастасия Константиновна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дополнительного образования и воспитания детей Министерства образования и науки Республики Татарстан, заместитель председателя Организационного комитета</w:t>
            </w:r>
          </w:p>
          <w:p w:rsidR="00530544" w:rsidRDefault="00530544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530544">
        <w:trPr>
          <w:trHeight w:val="469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 w:bidi="ar-SA"/>
              </w:rPr>
              <w:t>аринов Александр Владимирович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</w:tc>
      </w:tr>
      <w:tr w:rsidR="00530544">
        <w:trPr>
          <w:trHeight w:val="20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Владимирова Юлия Юрьевна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методической поддержке, образовательным программам и внедрению новых форм дополнительного образования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  <w:p w:rsidR="00530544" w:rsidRDefault="00530544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30544">
        <w:trPr>
          <w:trHeight w:val="20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Демина Эльмира Гусмановна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отделом по реализации профессиональных программ и методическому обеспечению дополнительного образования государственного бюджетного учреждения дополнительного образования «Республиканский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 внешкольной работы», член Организационного комитета</w:t>
            </w:r>
          </w:p>
          <w:p w:rsidR="00530544" w:rsidRDefault="00530544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30544">
        <w:trPr>
          <w:trHeight w:val="20"/>
        </w:trPr>
        <w:tc>
          <w:tcPr>
            <w:tcW w:w="397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Сычева Василина Геннадьевна</w:t>
            </w:r>
          </w:p>
        </w:tc>
        <w:tc>
          <w:tcPr>
            <w:tcW w:w="6232" w:type="dxa"/>
            <w:shd w:val="clear" w:color="auto" w:fill="FFFFFF"/>
          </w:tcPr>
          <w:p w:rsidR="00530544" w:rsidRDefault="00C84668">
            <w:pPr>
              <w:tabs>
                <w:tab w:val="left" w:pos="6840"/>
              </w:tabs>
              <w:spacing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отдела по реализации профессиональных программ и методическому обеспечению дополнительного образования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</w:tc>
      </w:tr>
    </w:tbl>
    <w:p w:rsidR="00530544" w:rsidRDefault="00530544">
      <w:pPr>
        <w:rPr>
          <w:rFonts w:ascii="Times New Roman" w:hAnsi="Times New Roman" w:cs="Times New Roman"/>
          <w:sz w:val="28"/>
          <w:szCs w:val="28"/>
        </w:rPr>
      </w:pPr>
    </w:p>
    <w:sectPr w:rsidR="00530544">
      <w:footerReference w:type="even" r:id="rId14"/>
      <w:footerReference w:type="default" r:id="rId15"/>
      <w:footerReference w:type="first" r:id="rId16"/>
      <w:pgSz w:w="11906" w:h="16838"/>
      <w:pgMar w:top="1134" w:right="567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AB" w:rsidRDefault="005B28AB">
      <w:r>
        <w:separator/>
      </w:r>
    </w:p>
  </w:endnote>
  <w:endnote w:type="continuationSeparator" w:id="0">
    <w:p w:rsidR="005B28AB" w:rsidRDefault="005B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44" w:rsidRDefault="0053054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44" w:rsidRDefault="005B28AB">
    <w:pPr>
      <w:pStyle w:val="ac"/>
      <w:jc w:val="center"/>
    </w:pPr>
    <w:sdt>
      <w:sdtPr>
        <w:rPr>
          <w:noProof/>
        </w:rPr>
        <w:id w:val="1435865493"/>
        <w:text/>
      </w:sdtPr>
      <w:sdtEndPr/>
      <w:sdtContent>
        <w:r w:rsidR="00C84668">
          <w:rPr>
            <w:noProof/>
          </w:rPr>
          <w:fldChar w:fldCharType="begin"/>
        </w:r>
        <w:r w:rsidR="00C84668">
          <w:rPr>
            <w:noProof/>
          </w:rPr>
          <w:instrText xml:space="preserve"> PAGE </w:instrText>
        </w:r>
        <w:r w:rsidR="00C84668">
          <w:rPr>
            <w:noProof/>
          </w:rPr>
          <w:fldChar w:fldCharType="separate"/>
        </w:r>
        <w:r w:rsidR="00212C9C">
          <w:rPr>
            <w:noProof/>
          </w:rPr>
          <w:t>9</w:t>
        </w:r>
        <w:r w:rsidR="00C84668">
          <w:rPr>
            <w:noProof/>
          </w:rPr>
          <w:fldChar w:fldCharType="end"/>
        </w:r>
      </w:sdtContent>
    </w:sdt>
  </w:p>
  <w:p w:rsidR="00530544" w:rsidRDefault="0053054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44" w:rsidRDefault="005B28AB">
    <w:pPr>
      <w:pStyle w:val="ac"/>
      <w:jc w:val="center"/>
    </w:pPr>
    <w:sdt>
      <w:sdtPr>
        <w:id w:val="433944297"/>
        <w:text/>
      </w:sdtPr>
      <w:sdtEndPr/>
      <w:sdtContent>
        <w:r w:rsidR="00C84668">
          <w:fldChar w:fldCharType="begin"/>
        </w:r>
        <w:r w:rsidR="00C84668">
          <w:instrText xml:space="preserve"> PAGE </w:instrText>
        </w:r>
        <w:r w:rsidR="00C84668">
          <w:fldChar w:fldCharType="separate"/>
        </w:r>
        <w:r w:rsidR="00C84668">
          <w:t>1</w:t>
        </w:r>
        <w:r w:rsidR="00C84668">
          <w:fldChar w:fldCharType="end"/>
        </w:r>
      </w:sdtContent>
    </w:sdt>
  </w:p>
  <w:p w:rsidR="00530544" w:rsidRDefault="00530544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44" w:rsidRDefault="00530544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44" w:rsidRDefault="005B28AB">
    <w:pPr>
      <w:pStyle w:val="ac"/>
      <w:jc w:val="center"/>
    </w:pPr>
    <w:sdt>
      <w:sdtPr>
        <w:rPr>
          <w:noProof/>
        </w:rPr>
        <w:id w:val="1454133017"/>
        <w:text/>
      </w:sdtPr>
      <w:sdtEndPr/>
      <w:sdtContent>
        <w:r w:rsidR="00C84668">
          <w:rPr>
            <w:noProof/>
          </w:rPr>
          <w:fldChar w:fldCharType="begin"/>
        </w:r>
        <w:r w:rsidR="00C84668">
          <w:rPr>
            <w:noProof/>
          </w:rPr>
          <w:instrText xml:space="preserve"> PAGE </w:instrText>
        </w:r>
        <w:r w:rsidR="00C84668">
          <w:rPr>
            <w:noProof/>
          </w:rPr>
          <w:fldChar w:fldCharType="separate"/>
        </w:r>
        <w:r w:rsidR="00212C9C">
          <w:rPr>
            <w:noProof/>
          </w:rPr>
          <w:t>19</w:t>
        </w:r>
        <w:r w:rsidR="00C84668">
          <w:rPr>
            <w:noProof/>
          </w:rPr>
          <w:fldChar w:fldCharType="end"/>
        </w:r>
      </w:sdtContent>
    </w:sdt>
  </w:p>
  <w:p w:rsidR="00530544" w:rsidRDefault="00530544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544" w:rsidRDefault="005B28AB">
    <w:pPr>
      <w:pStyle w:val="ac"/>
      <w:jc w:val="center"/>
    </w:pPr>
    <w:sdt>
      <w:sdtPr>
        <w:id w:val="896552436"/>
        <w:text/>
      </w:sdtPr>
      <w:sdtEndPr/>
      <w:sdtContent>
        <w:r w:rsidR="00C84668">
          <w:fldChar w:fldCharType="begin"/>
        </w:r>
        <w:r w:rsidR="00C84668">
          <w:instrText xml:space="preserve"> PAGE </w:instrText>
        </w:r>
        <w:r w:rsidR="00C84668">
          <w:fldChar w:fldCharType="separate"/>
        </w:r>
        <w:r w:rsidR="00C84668">
          <w:t>18</w:t>
        </w:r>
        <w:r w:rsidR="00C84668">
          <w:fldChar w:fldCharType="end"/>
        </w:r>
      </w:sdtContent>
    </w:sdt>
  </w:p>
  <w:p w:rsidR="00530544" w:rsidRDefault="005305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AB" w:rsidRDefault="005B28AB">
      <w:r>
        <w:separator/>
      </w:r>
    </w:p>
  </w:footnote>
  <w:footnote w:type="continuationSeparator" w:id="0">
    <w:p w:rsidR="005B28AB" w:rsidRDefault="005B2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2EFA"/>
    <w:multiLevelType w:val="multilevel"/>
    <w:tmpl w:val="D64845F6"/>
    <w:lvl w:ilvl="0">
      <w:start w:val="1"/>
      <w:numFmt w:val="bullet"/>
      <w:lvlText w:val=""/>
      <w:lvlJc w:val="left"/>
      <w:pPr>
        <w:tabs>
          <w:tab w:val="num" w:pos="0"/>
        </w:tabs>
        <w:ind w:left="77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 w:cs="Wingdings" w:hint="default"/>
      </w:rPr>
    </w:lvl>
  </w:abstractNum>
  <w:abstractNum w:abstractNumId="1">
    <w:nsid w:val="20E81DB9"/>
    <w:multiLevelType w:val="multilevel"/>
    <w:tmpl w:val="DC4264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5A70859"/>
    <w:multiLevelType w:val="multilevel"/>
    <w:tmpl w:val="CB563244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00" w:hanging="2160"/>
      </w:pPr>
    </w:lvl>
  </w:abstractNum>
  <w:abstractNum w:abstractNumId="3">
    <w:nsid w:val="44181D9B"/>
    <w:multiLevelType w:val="multilevel"/>
    <w:tmpl w:val="E53CDA92"/>
    <w:lvl w:ilvl="0">
      <w:start w:val="7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4">
    <w:nsid w:val="4DF573B2"/>
    <w:multiLevelType w:val="multilevel"/>
    <w:tmpl w:val="99443AD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70" w:hanging="2160"/>
      </w:pPr>
    </w:lvl>
  </w:abstractNum>
  <w:abstractNum w:abstractNumId="5">
    <w:nsid w:val="672374F2"/>
    <w:multiLevelType w:val="multilevel"/>
    <w:tmpl w:val="84264CD8"/>
    <w:lvl w:ilvl="0">
      <w:start w:val="6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6">
    <w:nsid w:val="720274AD"/>
    <w:multiLevelType w:val="multilevel"/>
    <w:tmpl w:val="A1F245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544"/>
    <w:rsid w:val="00212C9C"/>
    <w:rsid w:val="00530544"/>
    <w:rsid w:val="005B28AB"/>
    <w:rsid w:val="007652C2"/>
    <w:rsid w:val="00C8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1">
    <w:name w:val="heading 1"/>
    <w:basedOn w:val="a"/>
    <w:next w:val="a"/>
    <w:link w:val="10"/>
    <w:qFormat/>
    <w:pPr>
      <w:keepNext/>
      <w:widowControl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4pt">
    <w:name w:val="Основной текст (3) + 14 pt"/>
    <w:basedOn w:val="3"/>
    <w:qFormat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Колонтитул (2)_"/>
    <w:basedOn w:val="a0"/>
    <w:qFormat/>
    <w:rPr>
      <w:sz w:val="15"/>
      <w:szCs w:val="15"/>
      <w:shd w:val="clear" w:color="auto" w:fill="FFFFFF"/>
    </w:rPr>
  </w:style>
  <w:style w:type="character" w:customStyle="1" w:styleId="4">
    <w:name w:val="Колонтитул (4)_"/>
    <w:basedOn w:val="a0"/>
    <w:link w:val="40"/>
    <w:qFormat/>
    <w:rPr>
      <w:sz w:val="21"/>
      <w:szCs w:val="21"/>
      <w:shd w:val="clear" w:color="auto" w:fill="FFFFFF"/>
    </w:rPr>
  </w:style>
  <w:style w:type="character" w:customStyle="1" w:styleId="5">
    <w:name w:val="Колонтитул (5)_"/>
    <w:basedOn w:val="a0"/>
    <w:link w:val="5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5">
    <w:name w:val="Подпись к таблице_"/>
    <w:basedOn w:val="a0"/>
    <w:link w:val="a6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211pt0">
    <w:name w:val="Основной текст (2) + 11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Малые прописные"/>
    <w:basedOn w:val="2"/>
    <w:qFormat/>
    <w:rPr>
      <w:rFonts w:ascii="Times New Roman" w:eastAsia="Times New Roman" w:hAnsi="Times New Roman" w:cs="Times New Roman"/>
      <w:smallCaps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Курсив"/>
    <w:basedOn w:val="2"/>
    <w:qFormat/>
    <w:rPr>
      <w:rFonts w:ascii="Times New Roman" w:eastAsia="Times New Roman" w:hAnsi="Times New Roman" w:cs="Times New Roman"/>
      <w:i/>
      <w:iCs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pt1pt">
    <w:name w:val="Основной текст (2) + 11 pt;Интервал 1 pt"/>
    <w:basedOn w:val="2"/>
    <w:qFormat/>
    <w:rPr>
      <w:rFonts w:ascii="Times New Roman" w:eastAsia="Times New Roman" w:hAnsi="Times New Roman" w:cs="Times New Roman"/>
      <w:color w:val="000000"/>
      <w:spacing w:val="3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Курсив"/>
    <w:basedOn w:val="2"/>
    <w:qFormat/>
    <w:rPr>
      <w:rFonts w:ascii="Times New Roman" w:eastAsia="Times New Roman" w:hAnsi="Times New Roman" w:cs="Times New Roman"/>
      <w:i/>
      <w:iCs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c"/>
    <w:uiPriority w:val="99"/>
    <w:qFormat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d">
    <w:name w:val="Текст Знак"/>
    <w:basedOn w:val="a0"/>
    <w:link w:val="ae"/>
    <w:uiPriority w:val="99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Hyperlink"/>
    <w:basedOn w:val="a0"/>
    <w:uiPriority w:val="99"/>
    <w:unhideWhenUsed/>
    <w:rsid w:val="00D00A6A"/>
    <w:rPr>
      <w:color w:val="0000FF" w:themeColor="hyperlink"/>
      <w:u w:val="single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d"/>
    <w:uiPriority w:val="99"/>
    <w:unhideWhenUsed/>
    <w:qFormat/>
    <w:pPr>
      <w:widowControl/>
    </w:pPr>
    <w:rPr>
      <w:rFonts w:ascii="Courier New" w:eastAsia="Times New Roman" w:hAnsi="Courier New" w:cs="Courier New"/>
      <w:color w:val="auto"/>
      <w:sz w:val="20"/>
      <w:szCs w:val="20"/>
      <w:lang w:val="en-US" w:eastAsia="en-US" w:bidi="ar-SA"/>
    </w:rPr>
  </w:style>
  <w:style w:type="paragraph" w:customStyle="1" w:styleId="user">
    <w:name w:val="Колонтитулы (user)"/>
    <w:basedOn w:val="a"/>
    <w:qFormat/>
  </w:style>
  <w:style w:type="paragraph" w:customStyle="1" w:styleId="af5">
    <w:name w:val="Колонтитулы"/>
    <w:basedOn w:val="a"/>
    <w:qFormat/>
  </w:style>
  <w:style w:type="paragraph" w:styleId="aa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after="60" w:line="313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  <w:spacing w:before="1740" w:after="120" w:line="0" w:lineRule="atLeast"/>
      <w:ind w:hanging="166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70">
    <w:name w:val="Основной текст (7)"/>
    <w:basedOn w:val="a"/>
    <w:link w:val="7"/>
    <w:qFormat/>
    <w:pPr>
      <w:shd w:val="clear" w:color="auto" w:fill="FFFFFF"/>
      <w:spacing w:line="486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3">
    <w:name w:val="Колонтитул (2)"/>
    <w:basedOn w:val="a"/>
    <w:qFormat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5"/>
      <w:szCs w:val="15"/>
      <w:lang w:eastAsia="en-US" w:bidi="ar-SA"/>
    </w:rPr>
  </w:style>
  <w:style w:type="paragraph" w:customStyle="1" w:styleId="40">
    <w:name w:val="Колонтитул (4)"/>
    <w:basedOn w:val="a"/>
    <w:link w:val="4"/>
    <w:qFormat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1"/>
      <w:szCs w:val="21"/>
      <w:lang w:eastAsia="en-US" w:bidi="ar-SA"/>
    </w:rPr>
  </w:style>
  <w:style w:type="paragraph" w:customStyle="1" w:styleId="50">
    <w:name w:val="Колонтитул (5)"/>
    <w:basedOn w:val="a"/>
    <w:link w:val="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4">
    <w:name w:val="Колонтитул"/>
    <w:basedOn w:val="a"/>
    <w:link w:val="a3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6">
    <w:name w:val="Подпись к таблице"/>
    <w:basedOn w:val="a"/>
    <w:link w:val="a5"/>
    <w:qFormat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qFormat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rPr>
      <w:rFonts w:eastAsia="Times New Roman" w:cs="Times New Roman"/>
      <w:sz w:val="22"/>
      <w:szCs w:val="22"/>
      <w:lang w:eastAsia="en-US"/>
    </w:rPr>
  </w:style>
  <w:style w:type="numbering" w:customStyle="1" w:styleId="af8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  <w:style w:type="table" w:styleId="af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1">
    <w:name w:val="heading 1"/>
    <w:basedOn w:val="a"/>
    <w:next w:val="a"/>
    <w:link w:val="10"/>
    <w:qFormat/>
    <w:pPr>
      <w:keepNext/>
      <w:widowControl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4pt">
    <w:name w:val="Основной текст (3) + 14 pt"/>
    <w:basedOn w:val="3"/>
    <w:qFormat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Колонтитул (2)_"/>
    <w:basedOn w:val="a0"/>
    <w:qFormat/>
    <w:rPr>
      <w:sz w:val="15"/>
      <w:szCs w:val="15"/>
      <w:shd w:val="clear" w:color="auto" w:fill="FFFFFF"/>
    </w:rPr>
  </w:style>
  <w:style w:type="character" w:customStyle="1" w:styleId="4">
    <w:name w:val="Колонтитул (4)_"/>
    <w:basedOn w:val="a0"/>
    <w:link w:val="40"/>
    <w:qFormat/>
    <w:rPr>
      <w:sz w:val="21"/>
      <w:szCs w:val="21"/>
      <w:shd w:val="clear" w:color="auto" w:fill="FFFFFF"/>
    </w:rPr>
  </w:style>
  <w:style w:type="character" w:customStyle="1" w:styleId="5">
    <w:name w:val="Колонтитул (5)_"/>
    <w:basedOn w:val="a0"/>
    <w:link w:val="5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5">
    <w:name w:val="Подпись к таблице_"/>
    <w:basedOn w:val="a0"/>
    <w:link w:val="a6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211pt0">
    <w:name w:val="Основной текст (2) + 11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Малые прописные"/>
    <w:basedOn w:val="2"/>
    <w:qFormat/>
    <w:rPr>
      <w:rFonts w:ascii="Times New Roman" w:eastAsia="Times New Roman" w:hAnsi="Times New Roman" w:cs="Times New Roman"/>
      <w:smallCaps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Курсив"/>
    <w:basedOn w:val="2"/>
    <w:qFormat/>
    <w:rPr>
      <w:rFonts w:ascii="Times New Roman" w:eastAsia="Times New Roman" w:hAnsi="Times New Roman" w:cs="Times New Roman"/>
      <w:i/>
      <w:iCs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pt1pt">
    <w:name w:val="Основной текст (2) + 11 pt;Интервал 1 pt"/>
    <w:basedOn w:val="2"/>
    <w:qFormat/>
    <w:rPr>
      <w:rFonts w:ascii="Times New Roman" w:eastAsia="Times New Roman" w:hAnsi="Times New Roman" w:cs="Times New Roman"/>
      <w:color w:val="000000"/>
      <w:spacing w:val="3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Курсив"/>
    <w:basedOn w:val="2"/>
    <w:qFormat/>
    <w:rPr>
      <w:rFonts w:ascii="Times New Roman" w:eastAsia="Times New Roman" w:hAnsi="Times New Roman" w:cs="Times New Roman"/>
      <w:i/>
      <w:iCs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c"/>
    <w:uiPriority w:val="99"/>
    <w:qFormat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d">
    <w:name w:val="Текст Знак"/>
    <w:basedOn w:val="a0"/>
    <w:link w:val="ae"/>
    <w:uiPriority w:val="99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Hyperlink"/>
    <w:basedOn w:val="a0"/>
    <w:uiPriority w:val="99"/>
    <w:unhideWhenUsed/>
    <w:rsid w:val="00D00A6A"/>
    <w:rPr>
      <w:color w:val="0000FF" w:themeColor="hyperlink"/>
      <w:u w:val="single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d"/>
    <w:uiPriority w:val="99"/>
    <w:unhideWhenUsed/>
    <w:qFormat/>
    <w:pPr>
      <w:widowControl/>
    </w:pPr>
    <w:rPr>
      <w:rFonts w:ascii="Courier New" w:eastAsia="Times New Roman" w:hAnsi="Courier New" w:cs="Courier New"/>
      <w:color w:val="auto"/>
      <w:sz w:val="20"/>
      <w:szCs w:val="20"/>
      <w:lang w:val="en-US" w:eastAsia="en-US" w:bidi="ar-SA"/>
    </w:rPr>
  </w:style>
  <w:style w:type="paragraph" w:customStyle="1" w:styleId="user">
    <w:name w:val="Колонтитулы (user)"/>
    <w:basedOn w:val="a"/>
    <w:qFormat/>
  </w:style>
  <w:style w:type="paragraph" w:customStyle="1" w:styleId="af5">
    <w:name w:val="Колонтитулы"/>
    <w:basedOn w:val="a"/>
    <w:qFormat/>
  </w:style>
  <w:style w:type="paragraph" w:styleId="aa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after="60" w:line="313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  <w:spacing w:before="1740" w:after="120" w:line="0" w:lineRule="atLeast"/>
      <w:ind w:hanging="166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70">
    <w:name w:val="Основной текст (7)"/>
    <w:basedOn w:val="a"/>
    <w:link w:val="7"/>
    <w:qFormat/>
    <w:pPr>
      <w:shd w:val="clear" w:color="auto" w:fill="FFFFFF"/>
      <w:spacing w:line="486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3">
    <w:name w:val="Колонтитул (2)"/>
    <w:basedOn w:val="a"/>
    <w:qFormat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5"/>
      <w:szCs w:val="15"/>
      <w:lang w:eastAsia="en-US" w:bidi="ar-SA"/>
    </w:rPr>
  </w:style>
  <w:style w:type="paragraph" w:customStyle="1" w:styleId="40">
    <w:name w:val="Колонтитул (4)"/>
    <w:basedOn w:val="a"/>
    <w:link w:val="4"/>
    <w:qFormat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1"/>
      <w:szCs w:val="21"/>
      <w:lang w:eastAsia="en-US" w:bidi="ar-SA"/>
    </w:rPr>
  </w:style>
  <w:style w:type="paragraph" w:customStyle="1" w:styleId="50">
    <w:name w:val="Колонтитул (5)"/>
    <w:basedOn w:val="a"/>
    <w:link w:val="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4">
    <w:name w:val="Колонтитул"/>
    <w:basedOn w:val="a"/>
    <w:link w:val="a3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6">
    <w:name w:val="Подпись к таблице"/>
    <w:basedOn w:val="a"/>
    <w:link w:val="a5"/>
    <w:qFormat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qFormat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rPr>
      <w:rFonts w:eastAsia="Times New Roman" w:cs="Times New Roman"/>
      <w:sz w:val="22"/>
      <w:szCs w:val="22"/>
      <w:lang w:eastAsia="en-US"/>
    </w:rPr>
  </w:style>
  <w:style w:type="numbering" w:customStyle="1" w:styleId="af8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  <w:style w:type="table" w:styleId="af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5.xml"/><Relationship Id="rId10" Type="http://schemas.openxmlformats.org/officeDocument/2006/relationships/hyperlink" Target="mailto:rcvr.kursi@mail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36233-EC78-4C48-A2CD-3537F472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5723</Words>
  <Characters>32627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рцвр</dc:creator>
  <cp:lastModifiedBy>Admin</cp:lastModifiedBy>
  <cp:revision>2</cp:revision>
  <cp:lastPrinted>2026-03-07T07:30:00Z</cp:lastPrinted>
  <dcterms:created xsi:type="dcterms:W3CDTF">2026-02-09T10:22:00Z</dcterms:created>
  <dcterms:modified xsi:type="dcterms:W3CDTF">2026-03-07T07:32:00Z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14BF28858D0A45C4A17B04E0FF7B1E20</vt:lpwstr>
  </property>
  <property fmtid="{D5CDD505-2E9C-101B-9397-08002B2CF9AE}" pid="3" name="KSOProductBuildVer">
    <vt:lpwstr>1049-11.2.0.10463</vt:lpwstr>
  </property>
</Properties>
</file>